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1379E3" w14:textId="2BA36F2C" w:rsidR="00A8544B" w:rsidRPr="00130BE9" w:rsidRDefault="008622C2" w:rsidP="008622C2">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2677B9">
        <w:rPr>
          <w:bCs/>
          <w:noProof w:val="0"/>
          <w:sz w:val="24"/>
          <w:szCs w:val="24"/>
        </w:rPr>
        <w:t>11</w:t>
      </w:r>
      <w:r w:rsidR="00183C7D">
        <w:rPr>
          <w:bCs/>
          <w:noProof w:val="0"/>
          <w:sz w:val="24"/>
          <w:szCs w:val="24"/>
        </w:rPr>
        <w:t>6</w:t>
      </w:r>
      <w:r w:rsidR="00842169">
        <w:rPr>
          <w:bCs/>
          <w:noProof w:val="0"/>
          <w:sz w:val="24"/>
          <w:szCs w:val="24"/>
        </w:rPr>
        <w:t>bis</w:t>
      </w:r>
      <w:r w:rsidR="002677B9">
        <w:rPr>
          <w:bCs/>
          <w:noProof w:val="0"/>
          <w:sz w:val="24"/>
          <w:szCs w:val="24"/>
        </w:rPr>
        <w:t xml:space="preserve"> </w:t>
      </w:r>
      <w:r>
        <w:rPr>
          <w:bCs/>
          <w:noProof w:val="0"/>
          <w:sz w:val="24"/>
          <w:szCs w:val="24"/>
        </w:rPr>
        <w:t>Electronic</w:t>
      </w:r>
      <w:r w:rsidRPr="00B266B0">
        <w:rPr>
          <w:bCs/>
          <w:noProof w:val="0"/>
          <w:sz w:val="24"/>
          <w:szCs w:val="24"/>
        </w:rPr>
        <w:tab/>
      </w:r>
      <w:r w:rsidR="00E80C88" w:rsidRPr="00E80C88">
        <w:rPr>
          <w:bCs/>
          <w:noProof w:val="0"/>
          <w:sz w:val="24"/>
          <w:szCs w:val="24"/>
        </w:rPr>
        <w:t>R2-220018</w:t>
      </w:r>
      <w:r w:rsidR="00E80C88">
        <w:rPr>
          <w:bCs/>
          <w:noProof w:val="0"/>
          <w:sz w:val="24"/>
          <w:szCs w:val="24"/>
        </w:rPr>
        <w:t>5</w:t>
      </w:r>
    </w:p>
    <w:p w14:paraId="5E30B99A" w14:textId="26D6475B" w:rsidR="008622C2" w:rsidRPr="00465587" w:rsidRDefault="008622C2" w:rsidP="008622C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00183C7D">
        <w:rPr>
          <w:rFonts w:eastAsia="SimSun"/>
          <w:bCs/>
          <w:sz w:val="24"/>
          <w:szCs w:val="24"/>
          <w:lang w:eastAsia="zh-CN"/>
        </w:rPr>
        <w:t>1</w:t>
      </w:r>
      <w:r w:rsidR="00842169">
        <w:rPr>
          <w:rFonts w:eastAsia="SimSun"/>
          <w:bCs/>
          <w:sz w:val="24"/>
          <w:szCs w:val="24"/>
          <w:lang w:eastAsia="zh-CN"/>
        </w:rPr>
        <w:t>7</w:t>
      </w:r>
      <w:r w:rsidRPr="006E1057">
        <w:rPr>
          <w:rFonts w:eastAsia="SimSun"/>
          <w:bCs/>
          <w:sz w:val="24"/>
          <w:szCs w:val="24"/>
          <w:lang w:eastAsia="zh-CN"/>
        </w:rPr>
        <w:t xml:space="preserve"> – </w:t>
      </w:r>
      <w:r w:rsidR="00842169">
        <w:rPr>
          <w:rFonts w:eastAsia="SimSun"/>
          <w:bCs/>
          <w:sz w:val="24"/>
          <w:szCs w:val="24"/>
          <w:lang w:eastAsia="zh-CN"/>
        </w:rPr>
        <w:t>25</w:t>
      </w:r>
      <w:r w:rsidRPr="006E1057">
        <w:rPr>
          <w:rFonts w:eastAsia="SimSun"/>
          <w:bCs/>
          <w:sz w:val="24"/>
          <w:szCs w:val="24"/>
          <w:lang w:eastAsia="zh-CN"/>
        </w:rPr>
        <w:t xml:space="preserve"> </w:t>
      </w:r>
      <w:r w:rsidR="00842169">
        <w:rPr>
          <w:rFonts w:eastAsia="SimSun"/>
          <w:bCs/>
          <w:sz w:val="24"/>
          <w:szCs w:val="24"/>
          <w:lang w:eastAsia="zh-CN"/>
        </w:rPr>
        <w:t>January</w:t>
      </w:r>
      <w:r w:rsidR="002677B9">
        <w:rPr>
          <w:rFonts w:eastAsia="SimSun"/>
          <w:bCs/>
          <w:sz w:val="24"/>
          <w:szCs w:val="24"/>
          <w:lang w:eastAsia="zh-CN"/>
        </w:rPr>
        <w:t xml:space="preserve"> </w:t>
      </w:r>
      <w:r w:rsidRPr="006E1057">
        <w:rPr>
          <w:rFonts w:eastAsia="SimSun"/>
          <w:bCs/>
          <w:sz w:val="24"/>
          <w:szCs w:val="24"/>
          <w:lang w:eastAsia="zh-CN"/>
        </w:rPr>
        <w:t>202</w:t>
      </w:r>
      <w:r w:rsidR="00842169">
        <w:rPr>
          <w:rFonts w:eastAsia="SimSun"/>
          <w:bCs/>
          <w:sz w:val="24"/>
          <w:szCs w:val="24"/>
          <w:lang w:eastAsia="zh-CN"/>
        </w:rPr>
        <w:t>2</w:t>
      </w:r>
      <w:r>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0756004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025E" w:rsidRPr="005B307B">
        <w:rPr>
          <w:rFonts w:cs="Arial"/>
          <w:b/>
          <w:bCs/>
          <w:sz w:val="24"/>
          <w:lang w:eastAsia="ja-JP"/>
        </w:rPr>
        <w:t>8.11.5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3E7FE6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43784">
        <w:rPr>
          <w:rFonts w:ascii="Arial" w:hAnsi="Arial" w:cs="Arial"/>
          <w:b/>
          <w:bCs/>
          <w:sz w:val="24"/>
        </w:rPr>
        <w:t xml:space="preserve">Signalling for </w:t>
      </w:r>
      <w:r w:rsidR="00183C7D">
        <w:rPr>
          <w:rFonts w:ascii="Arial" w:hAnsi="Arial" w:cs="Arial"/>
          <w:b/>
          <w:bCs/>
          <w:sz w:val="24"/>
        </w:rPr>
        <w:t xml:space="preserve">GNSS </w:t>
      </w:r>
      <w:r w:rsidR="002D06EB">
        <w:rPr>
          <w:rFonts w:ascii="Arial" w:hAnsi="Arial" w:cs="Arial"/>
          <w:b/>
          <w:bCs/>
          <w:sz w:val="24"/>
        </w:rPr>
        <w:t>Positioning Integrity</w:t>
      </w:r>
      <w:r w:rsidR="00843784">
        <w:rPr>
          <w:rFonts w:ascii="Arial" w:hAnsi="Arial" w:cs="Arial"/>
          <w:b/>
          <w:bCs/>
          <w:sz w:val="24"/>
        </w:rPr>
        <w:t xml:space="preserve"> Framework</w:t>
      </w:r>
    </w:p>
    <w:p w14:paraId="1F147C23" w14:textId="609B2C5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B025E" w:rsidRPr="001B025E">
        <w:rPr>
          <w:rFonts w:ascii="Arial" w:hAnsi="Arial" w:cs="Arial"/>
          <w:b/>
          <w:bCs/>
          <w:sz w:val="24"/>
        </w:rPr>
        <w:t>NR_pos_enh</w:t>
      </w:r>
      <w:r w:rsidRPr="00112F1A">
        <w:rPr>
          <w:rFonts w:ascii="Arial" w:hAnsi="Arial" w:cs="Arial"/>
          <w:b/>
          <w:bCs/>
          <w:sz w:val="24"/>
        </w:rPr>
        <w:t xml:space="preserve"> </w:t>
      </w:r>
      <w:r>
        <w:rPr>
          <w:rFonts w:ascii="Arial" w:hAnsi="Arial" w:cs="Arial"/>
          <w:b/>
          <w:bCs/>
          <w:sz w:val="24"/>
        </w:rPr>
        <w:t xml:space="preserve">- Release </w:t>
      </w:r>
      <w:r w:rsidR="001B025E">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BC87300" w14:textId="2303724B" w:rsidR="001B025E" w:rsidRDefault="001B025E" w:rsidP="00A209D6">
      <w:r>
        <w:t>Based on the investigation in the SI phase, specification support for GNSS-based positioning integrity will be examined as an objectives of Rel-17 WI [1]:</w:t>
      </w:r>
    </w:p>
    <w:tbl>
      <w:tblPr>
        <w:tblStyle w:val="TableGrid"/>
        <w:tblW w:w="0" w:type="auto"/>
        <w:tblLook w:val="04A0" w:firstRow="1" w:lastRow="0" w:firstColumn="1" w:lastColumn="0" w:noHBand="0" w:noVBand="1"/>
      </w:tblPr>
      <w:tblGrid>
        <w:gridCol w:w="9631"/>
      </w:tblGrid>
      <w:tr w:rsidR="001B025E" w14:paraId="4A017E43" w14:textId="77777777" w:rsidTr="001B025E">
        <w:tc>
          <w:tcPr>
            <w:tcW w:w="9631" w:type="dxa"/>
          </w:tcPr>
          <w:p w14:paraId="50A7E48B" w14:textId="1C078340" w:rsidR="001B025E" w:rsidRPr="001B025E" w:rsidRDefault="001B025E" w:rsidP="001B025E">
            <w:pPr>
              <w:spacing w:after="0" w:line="276" w:lineRule="auto"/>
              <w:rPr>
                <w:b/>
                <w:bCs/>
              </w:rPr>
            </w:pPr>
            <w:r w:rsidRPr="001B025E">
              <w:rPr>
                <w:b/>
                <w:bCs/>
              </w:rPr>
              <w:t>RP-210903: Revised WID on NR Positioning Enhancements</w:t>
            </w:r>
            <w:r>
              <w:rPr>
                <w:b/>
                <w:bCs/>
              </w:rPr>
              <w:t xml:space="preserve"> (RAN Plenary #91e, March 2021)</w:t>
            </w:r>
          </w:p>
          <w:p w14:paraId="18EE7375" w14:textId="0026195E" w:rsidR="001B025E" w:rsidRPr="001B025E" w:rsidRDefault="001B025E" w:rsidP="001B025E">
            <w:pPr>
              <w:spacing w:after="0" w:line="276" w:lineRule="auto"/>
              <w:ind w:left="720"/>
            </w:pPr>
            <w:r>
              <w:t>……</w:t>
            </w:r>
          </w:p>
          <w:p w14:paraId="0ED01604" w14:textId="77777777" w:rsidR="001B025E" w:rsidRPr="00300455" w:rsidRDefault="001B025E" w:rsidP="001B025E">
            <w:pPr>
              <w:numPr>
                <w:ilvl w:val="0"/>
                <w:numId w:val="8"/>
              </w:numPr>
              <w:spacing w:after="0" w:line="276" w:lineRule="auto"/>
            </w:pPr>
            <w:r>
              <w:t xml:space="preserve">Specify the signalling, and procedures </w:t>
            </w:r>
            <w:r w:rsidRPr="00483CCE">
              <w:t xml:space="preserve">to support </w:t>
            </w:r>
            <w:r>
              <w:t xml:space="preserve">GNSS </w:t>
            </w:r>
            <w:r w:rsidRPr="00483CCE">
              <w:t>positioning integrity determination</w:t>
            </w:r>
            <w:r w:rsidRPr="009D6F0E">
              <w:t>, including [RAN2, RAN3]:</w:t>
            </w:r>
          </w:p>
          <w:p w14:paraId="5FE95382" w14:textId="77777777" w:rsidR="001B025E" w:rsidRPr="00300455" w:rsidRDefault="001B025E" w:rsidP="001B025E">
            <w:pPr>
              <w:numPr>
                <w:ilvl w:val="1"/>
                <w:numId w:val="8"/>
              </w:numPr>
              <w:overflowPunct w:val="0"/>
              <w:autoSpaceDE w:val="0"/>
              <w:autoSpaceDN w:val="0"/>
              <w:adjustRightInd w:val="0"/>
              <w:textAlignment w:val="baseline"/>
              <w:rPr>
                <w:rFonts w:eastAsia="MS Mincho"/>
              </w:rPr>
            </w:pPr>
            <w:r w:rsidRPr="00300455">
              <w:rPr>
                <w:rFonts w:eastAsia="MS Mincho"/>
              </w:rPr>
              <w:t>The assistance information that will be used to support integrity determination</w:t>
            </w:r>
          </w:p>
          <w:p w14:paraId="15357F54" w14:textId="77777777" w:rsidR="001B025E" w:rsidRPr="00300455" w:rsidRDefault="001B025E" w:rsidP="001B025E">
            <w:pPr>
              <w:numPr>
                <w:ilvl w:val="1"/>
                <w:numId w:val="8"/>
              </w:numPr>
              <w:overflowPunct w:val="0"/>
              <w:autoSpaceDE w:val="0"/>
              <w:autoSpaceDN w:val="0"/>
              <w:adjustRightInd w:val="0"/>
              <w:textAlignment w:val="baseline"/>
              <w:rPr>
                <w:rFonts w:eastAsia="MS Mincho"/>
              </w:rPr>
            </w:pPr>
            <w:r w:rsidRPr="00300455">
              <w:rPr>
                <w:rFonts w:eastAsia="MS Mincho"/>
              </w:rPr>
              <w:t>The information that will be used to provide the positioning integrity KPIs and integrity results</w:t>
            </w:r>
          </w:p>
          <w:p w14:paraId="40627442" w14:textId="77777777" w:rsidR="001B025E" w:rsidRDefault="001B025E" w:rsidP="001B025E">
            <w:pPr>
              <w:numPr>
                <w:ilvl w:val="1"/>
                <w:numId w:val="8"/>
              </w:numPr>
              <w:overflowPunct w:val="0"/>
              <w:autoSpaceDE w:val="0"/>
              <w:autoSpaceDN w:val="0"/>
              <w:adjustRightInd w:val="0"/>
              <w:textAlignment w:val="baseline"/>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14:paraId="3F306138" w14:textId="77777777" w:rsidR="001B025E" w:rsidRDefault="001B025E" w:rsidP="001B025E">
            <w:pPr>
              <w:ind w:left="720"/>
              <w:rPr>
                <w:rFonts w:eastAsia="MS Mincho"/>
              </w:rPr>
            </w:pPr>
            <w:bookmarkStart w:id="0" w:name="_Hlk67595233"/>
            <w:r w:rsidRPr="00093220">
              <w:rPr>
                <w:rFonts w:eastAsia="MS Mincho"/>
              </w:rPr>
              <w:t xml:space="preserve">Note: This objective is applicable to </w:t>
            </w:r>
            <w:r w:rsidRPr="00821788">
              <w:rPr>
                <w:rFonts w:eastAsia="MS Mincho"/>
              </w:rPr>
              <w:t>NR and E-UTRA</w:t>
            </w:r>
            <w:r w:rsidRPr="00093220">
              <w:rPr>
                <w:rFonts w:eastAsia="MS Mincho"/>
              </w:rPr>
              <w:t>.</w:t>
            </w:r>
            <w:bookmarkEnd w:id="0"/>
          </w:p>
          <w:p w14:paraId="6F23C31F" w14:textId="269368BE" w:rsidR="001B025E" w:rsidRPr="001B025E" w:rsidRDefault="001B025E" w:rsidP="001B025E">
            <w:pPr>
              <w:ind w:left="720"/>
              <w:rPr>
                <w:rFonts w:eastAsia="MS Mincho"/>
              </w:rPr>
            </w:pPr>
            <w:r>
              <w:rPr>
                <w:rFonts w:eastAsia="MS Mincho"/>
              </w:rPr>
              <w:t>……</w:t>
            </w:r>
          </w:p>
        </w:tc>
      </w:tr>
    </w:tbl>
    <w:p w14:paraId="31EC6E66" w14:textId="6742E3BF" w:rsidR="007F2E08" w:rsidRDefault="007F2E08" w:rsidP="00A209D6"/>
    <w:p w14:paraId="0C280AC1" w14:textId="5C2880F7" w:rsidR="001B025E" w:rsidRDefault="00842169" w:rsidP="00A209D6">
      <w:r>
        <w:t>In RAN2 #115e</w:t>
      </w:r>
      <w:r w:rsidR="00183C7D">
        <w:t>, extensive agreements have been made for this topic:</w:t>
      </w:r>
    </w:p>
    <w:p w14:paraId="2BCE9514"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Agreements:</w:t>
      </w:r>
    </w:p>
    <w:p w14:paraId="2F39E98C"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1: Agree that the GNSS feared events will be addressed in the WI.</w:t>
      </w:r>
    </w:p>
    <w:p w14:paraId="5BC16C0F"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2 (modified): Agree that all for A-GNSS positioning methods, positioning integrity determination is supported in LPP.</w:t>
      </w:r>
    </w:p>
    <w:p w14:paraId="265B713D"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 xml:space="preserve">Proposal 3: </w:t>
      </w:r>
      <w:r w:rsidRPr="00564E78">
        <w:rPr>
          <w:highlight w:val="yellow"/>
        </w:rPr>
        <w:t>Agree that additional IEs are needed in LPP to support A-GNSS positioning integrity determination.</w:t>
      </w:r>
    </w:p>
    <w:p w14:paraId="1D13F952"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4: The specific algorithms used for positioning integrity shall be up to implementation.</w:t>
      </w:r>
    </w:p>
    <w:p w14:paraId="22506F32"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5: For interoperability, the use of “hard-coded” parameters should be minimized and instead the needed parameters should be sent explicitly in the assistance data.</w:t>
      </w:r>
    </w:p>
    <w:p w14:paraId="02C691AE"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 xml:space="preserve">Proposal 6: </w:t>
      </w:r>
      <w:r w:rsidRPr="00183C7D">
        <w:rPr>
          <w:highlight w:val="yellow"/>
        </w:rPr>
        <w:t>RAN2 agrees that the PL will be reported in the Integrity Results. It is FFS whether Mode 2 and the TIR, AL, TTA that were used in the integrity calculation will also be reported in the integrity results.</w:t>
      </w:r>
    </w:p>
    <w:p w14:paraId="16CF82C0"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 xml:space="preserve">Proposal 8: Agree that the UE feared events will be handled in the implementation for UE-based (network-assisted) methods of positioning integrity determination. </w:t>
      </w:r>
    </w:p>
    <w:p w14:paraId="31D7BE9E"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10: Agree that the LMF feared events can be handled via implementation for the UE-based (network-assisted) and UE-assisted (LMF-based) methods of positioning integrity determination.</w:t>
      </w:r>
    </w:p>
    <w:p w14:paraId="3CB88D17"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 xml:space="preserve">Proposal 11: </w:t>
      </w:r>
      <w:r w:rsidRPr="00564E78">
        <w:rPr>
          <w:highlight w:val="yellow"/>
        </w:rPr>
        <w:t>RAN2 agrees to use Common Positioning IEs to transfer the KPIs and Integrity Results.</w:t>
      </w:r>
    </w:p>
    <w:p w14:paraId="0F096F18"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 xml:space="preserve">Proposal 12: </w:t>
      </w:r>
      <w:r w:rsidRPr="00564E78">
        <w:rPr>
          <w:highlight w:val="yellow"/>
        </w:rPr>
        <w:t>RAN2 agrees that the LPP procedures can be used to transfer the KPIs and Integrity Results. For UE-assisted, the LCS procedures remain FFS in the case of MO-LR.</w:t>
      </w:r>
    </w:p>
    <w:p w14:paraId="39E4711D" w14:textId="4565B157" w:rsidR="00183C7D" w:rsidRDefault="00183C7D" w:rsidP="00A209D6"/>
    <w:p w14:paraId="6B7CEE6B"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Agreements:</w:t>
      </w:r>
    </w:p>
    <w:p w14:paraId="32D3770F"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lastRenderedPageBreak/>
        <w:t>In Rel-17, we do not address the data transmission feared event (i.e. we rely on the system’s existing methods for assuring data integrity).</w:t>
      </w:r>
    </w:p>
    <w:p w14:paraId="69513576" w14:textId="4F59096D" w:rsidR="00183C7D" w:rsidRDefault="00183C7D" w:rsidP="00A209D6"/>
    <w:p w14:paraId="3B7A0830"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Agreements:</w:t>
      </w:r>
    </w:p>
    <w:p w14:paraId="5398F54C"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1:</w:t>
      </w:r>
      <w:r>
        <w:tab/>
        <w:t xml:space="preserve">The support of GNSS integrity is enabled by using existing NG-RAN positioning architecture. </w:t>
      </w:r>
    </w:p>
    <w:p w14:paraId="2E0758F9"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2:</w:t>
      </w:r>
      <w:r>
        <w:tab/>
        <w:t xml:space="preserve">Any additional functional elements, positioning/integrity modes, etc. should be introduced only when needed. </w:t>
      </w:r>
    </w:p>
    <w:p w14:paraId="25CB6D8C" w14:textId="539BBFFC" w:rsidR="00183C7D" w:rsidRDefault="00183C7D" w:rsidP="00A209D6"/>
    <w:p w14:paraId="25F29B48"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Agreements:</w:t>
      </w:r>
    </w:p>
    <w:p w14:paraId="673BD21A"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3 (modified):</w:t>
      </w:r>
      <w:r>
        <w:tab/>
        <w:t>Separate procedures for "A-GNSS Positioning Integrity" as proposed in R2-2107503 will not be defined; the existing A-GNSS (and general location) Procedures are applicable/sufficient.</w:t>
      </w:r>
    </w:p>
    <w:p w14:paraId="7CF80B14"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4 (modified):</w:t>
      </w:r>
      <w:r>
        <w:tab/>
      </w:r>
      <w:r w:rsidRPr="00183C7D">
        <w:rPr>
          <w:highlight w:val="yellow"/>
        </w:rPr>
        <w:t>RAN2 confirms that LPP messages RequestLocationInformation and ProvideLocationInformation are used to transfer integrity KPIs/results, respectively, for GNSS positioning at least for UE-based mode.</w:t>
      </w:r>
    </w:p>
    <w:p w14:paraId="52CE0416"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5 (modified):</w:t>
      </w:r>
      <w:r>
        <w:tab/>
      </w:r>
      <w:r w:rsidRPr="00183C7D">
        <w:rPr>
          <w:highlight w:val="yellow"/>
        </w:rPr>
        <w:t>RAN2 confirms that LPP messages RequestAssistanceData and ProvideAssistanceData are used to transfer integrity assistance data for GNSS positioning at least for UE-based mode.</w:t>
      </w:r>
    </w:p>
    <w:p w14:paraId="19211A17" w14:textId="44DEA1D8" w:rsidR="00183C7D" w:rsidRDefault="00183C7D" w:rsidP="00A209D6"/>
    <w:p w14:paraId="2BF3BCE1" w14:textId="50256A0A" w:rsidR="00842169" w:rsidRDefault="00842169" w:rsidP="00A209D6">
      <w:r>
        <w:t>Moreover, in RAN2 #116e, the following agreements are reached:</w:t>
      </w:r>
    </w:p>
    <w:p w14:paraId="17ECE04A" w14:textId="77777777" w:rsidR="00842169" w:rsidRDefault="00842169" w:rsidP="00842169">
      <w:pPr>
        <w:pStyle w:val="Doc-text2"/>
      </w:pPr>
    </w:p>
    <w:p w14:paraId="756528DB" w14:textId="77777777" w:rsidR="00842169" w:rsidRDefault="00842169" w:rsidP="00842169">
      <w:pPr>
        <w:pStyle w:val="Doc-text2"/>
        <w:pBdr>
          <w:top w:val="single" w:sz="4" w:space="1" w:color="auto"/>
          <w:left w:val="single" w:sz="4" w:space="4" w:color="auto"/>
          <w:bottom w:val="single" w:sz="4" w:space="1" w:color="auto"/>
          <w:right w:val="single" w:sz="4" w:space="4" w:color="auto"/>
        </w:pBdr>
      </w:pPr>
      <w:r>
        <w:t>Agreements:</w:t>
      </w:r>
    </w:p>
    <w:p w14:paraId="44DD5FAE" w14:textId="77777777" w:rsidR="00842169" w:rsidRDefault="00842169" w:rsidP="00842169">
      <w:pPr>
        <w:pStyle w:val="Doc-text2"/>
        <w:pBdr>
          <w:top w:val="single" w:sz="4" w:space="1" w:color="auto"/>
          <w:left w:val="single" w:sz="4" w:space="4" w:color="auto"/>
          <w:bottom w:val="single" w:sz="4" w:space="1" w:color="auto"/>
          <w:right w:val="single" w:sz="4" w:space="4" w:color="auto"/>
        </w:pBdr>
      </w:pPr>
      <w:r>
        <w:t>Proposal 1. Request feedback from RTCM SC134 on the specific technical attributes:</w:t>
      </w:r>
    </w:p>
    <w:p w14:paraId="7BAC7571" w14:textId="77777777" w:rsidR="00842169" w:rsidRDefault="00842169" w:rsidP="00842169">
      <w:pPr>
        <w:pStyle w:val="Doc-text2"/>
        <w:pBdr>
          <w:top w:val="single" w:sz="4" w:space="1" w:color="auto"/>
          <w:left w:val="single" w:sz="4" w:space="4" w:color="auto"/>
          <w:bottom w:val="single" w:sz="4" w:space="1" w:color="auto"/>
          <w:right w:val="single" w:sz="4" w:space="4" w:color="auto"/>
        </w:pBdr>
      </w:pPr>
      <w:r>
        <w:t>- overbounding of GNSS errors: zero-mean assumption (provision of standard deviation only) or non-zero mean assumption (provision of mean in addition to standard deviation); paired overbounding vs single overbounding.</w:t>
      </w:r>
    </w:p>
    <w:p w14:paraId="22226B16" w14:textId="77777777" w:rsidR="00842169" w:rsidRDefault="00842169" w:rsidP="00842169">
      <w:pPr>
        <w:pStyle w:val="Doc-text2"/>
        <w:pBdr>
          <w:top w:val="single" w:sz="4" w:space="1" w:color="auto"/>
          <w:left w:val="single" w:sz="4" w:space="4" w:color="auto"/>
          <w:bottom w:val="single" w:sz="4" w:space="1" w:color="auto"/>
          <w:right w:val="single" w:sz="4" w:space="4" w:color="auto"/>
        </w:pBdr>
      </w:pPr>
      <w:r>
        <w:t>- additional items are FFS for now and depend on progress during RAN2 #116.</w:t>
      </w:r>
    </w:p>
    <w:p w14:paraId="1D72E85C" w14:textId="77777777" w:rsidR="00842169" w:rsidRDefault="00842169" w:rsidP="00842169">
      <w:pPr>
        <w:pStyle w:val="Doc-text2"/>
        <w:pBdr>
          <w:top w:val="single" w:sz="4" w:space="1" w:color="auto"/>
          <w:left w:val="single" w:sz="4" w:space="4" w:color="auto"/>
          <w:bottom w:val="single" w:sz="4" w:space="1" w:color="auto"/>
          <w:right w:val="single" w:sz="4" w:space="4" w:color="auto"/>
        </w:pBdr>
      </w:pPr>
      <w:r>
        <w:t>Proposal 2. RAN2 to proceed with the Rel-17 work scope. What is achieved is FFS and depends on contributions and proposals under discussions in R2-2110181.</w:t>
      </w:r>
    </w:p>
    <w:p w14:paraId="5C48E231" w14:textId="77777777" w:rsidR="00842169" w:rsidRDefault="00842169" w:rsidP="00842169">
      <w:pPr>
        <w:pStyle w:val="Doc-text2"/>
        <w:pBdr>
          <w:top w:val="single" w:sz="4" w:space="1" w:color="auto"/>
          <w:left w:val="single" w:sz="4" w:space="4" w:color="auto"/>
          <w:bottom w:val="single" w:sz="4" w:space="1" w:color="auto"/>
          <w:right w:val="single" w:sz="4" w:space="4" w:color="auto"/>
        </w:pBdr>
      </w:pPr>
      <w:r>
        <w:t>Proposal 3. RAN2 agrees to leverage in the future on standards for GNSS integrity message produced by RTCM SC134 when this become available.</w:t>
      </w:r>
    </w:p>
    <w:p w14:paraId="4661D840" w14:textId="35B5C154" w:rsidR="00842169" w:rsidRDefault="00842169" w:rsidP="007C47E9">
      <w:pPr>
        <w:pStyle w:val="Doc-text2"/>
        <w:pBdr>
          <w:top w:val="single" w:sz="4" w:space="1" w:color="auto"/>
          <w:left w:val="single" w:sz="4" w:space="4" w:color="auto"/>
          <w:bottom w:val="single" w:sz="4" w:space="1" w:color="auto"/>
          <w:right w:val="single" w:sz="4" w:space="4" w:color="auto"/>
        </w:pBdr>
      </w:pPr>
      <w:r>
        <w:t>Proposal 4. Include in the draft LS all our agreements/conclusions dealing with GNSS integrity.</w:t>
      </w:r>
    </w:p>
    <w:p w14:paraId="145DD4C1" w14:textId="77777777" w:rsidR="00842169" w:rsidRDefault="00842169" w:rsidP="00842169">
      <w:pPr>
        <w:pStyle w:val="Doc-text2"/>
      </w:pPr>
    </w:p>
    <w:p w14:paraId="6EB79BF2" w14:textId="77777777" w:rsidR="00842169" w:rsidRDefault="00842169" w:rsidP="00842169">
      <w:pPr>
        <w:pStyle w:val="Doc-text2"/>
        <w:pBdr>
          <w:top w:val="single" w:sz="4" w:space="1" w:color="auto"/>
          <w:left w:val="single" w:sz="4" w:space="4" w:color="auto"/>
          <w:bottom w:val="single" w:sz="4" w:space="1" w:color="auto"/>
          <w:right w:val="single" w:sz="4" w:space="4" w:color="auto"/>
        </w:pBdr>
      </w:pPr>
      <w:r>
        <w:t>Agreements:</w:t>
      </w:r>
    </w:p>
    <w:p w14:paraId="14E676B9" w14:textId="77777777" w:rsidR="00842169" w:rsidRDefault="00842169" w:rsidP="00842169">
      <w:pPr>
        <w:pStyle w:val="Doc-text2"/>
        <w:pBdr>
          <w:top w:val="single" w:sz="4" w:space="1" w:color="auto"/>
          <w:left w:val="single" w:sz="4" w:space="4" w:color="auto"/>
          <w:bottom w:val="single" w:sz="4" w:space="1" w:color="auto"/>
          <w:right w:val="single" w:sz="4" w:space="4" w:color="auto"/>
        </w:pBdr>
      </w:pPr>
      <w:r>
        <w:t xml:space="preserve">Proposal1-1 (modified): </w:t>
      </w:r>
      <w:r w:rsidRPr="007C47E9">
        <w:rPr>
          <w:highlight w:val="yellow"/>
        </w:rPr>
        <w:t>WA: The paired overbounding technique is supported for bounding the error probability distribution for GNSS integrity as a baseline.</w:t>
      </w:r>
      <w:r>
        <w:t xml:space="preserve"> </w:t>
      </w:r>
    </w:p>
    <w:p w14:paraId="295CCE57" w14:textId="0659B0C6" w:rsidR="00842169" w:rsidRDefault="00842169" w:rsidP="007C47E9">
      <w:pPr>
        <w:pStyle w:val="Doc-text2"/>
        <w:pBdr>
          <w:top w:val="single" w:sz="4" w:space="1" w:color="auto"/>
          <w:left w:val="single" w:sz="4" w:space="4" w:color="auto"/>
          <w:bottom w:val="single" w:sz="4" w:space="1" w:color="auto"/>
          <w:right w:val="single" w:sz="4" w:space="4" w:color="auto"/>
        </w:pBdr>
      </w:pPr>
      <w:r>
        <w:t xml:space="preserve">Proposal1-2 (modified): </w:t>
      </w:r>
      <w:r w:rsidRPr="007C47E9">
        <w:rPr>
          <w:highlight w:val="yellow"/>
        </w:rPr>
        <w:t>Error representation by SSR is supported for GNSS integrity</w:t>
      </w:r>
      <w:r>
        <w:t xml:space="preserve">. FFS alignment with the assistance data for OSR in RTCM (also FFS alignment with SSR, if RTCM produce something in that direction in the Rel-17 time frame). </w:t>
      </w:r>
    </w:p>
    <w:p w14:paraId="3E8ABD23" w14:textId="77777777" w:rsidR="00842169" w:rsidRDefault="00842169" w:rsidP="00842169">
      <w:pPr>
        <w:pStyle w:val="Doc-text2"/>
      </w:pPr>
    </w:p>
    <w:p w14:paraId="6B86BCE9" w14:textId="77777777" w:rsidR="00842169" w:rsidRDefault="00842169" w:rsidP="00842169">
      <w:pPr>
        <w:pStyle w:val="Doc-text2"/>
        <w:pBdr>
          <w:top w:val="single" w:sz="4" w:space="1" w:color="auto"/>
          <w:left w:val="single" w:sz="4" w:space="4" w:color="auto"/>
          <w:bottom w:val="single" w:sz="4" w:space="1" w:color="auto"/>
          <w:right w:val="single" w:sz="4" w:space="4" w:color="auto"/>
        </w:pBdr>
      </w:pPr>
      <w:r>
        <w:t>Agreements:</w:t>
      </w:r>
    </w:p>
    <w:p w14:paraId="2B0A1548" w14:textId="77777777" w:rsidR="00842169" w:rsidRDefault="00842169" w:rsidP="00842169">
      <w:pPr>
        <w:pStyle w:val="Doc-text2"/>
        <w:pBdr>
          <w:top w:val="single" w:sz="4" w:space="1" w:color="auto"/>
          <w:left w:val="single" w:sz="4" w:space="4" w:color="auto"/>
          <w:bottom w:val="single" w:sz="4" w:space="1" w:color="auto"/>
          <w:right w:val="single" w:sz="4" w:space="4" w:color="auto"/>
        </w:pBdr>
      </w:pPr>
      <w:r>
        <w:t xml:space="preserve">Proposal2-9: Assistance data for GNSS integrity can be sent periodically. </w:t>
      </w:r>
    </w:p>
    <w:p w14:paraId="3CDF2E84" w14:textId="77777777" w:rsidR="00842169" w:rsidRDefault="00842169" w:rsidP="00842169">
      <w:pPr>
        <w:pStyle w:val="Doc-text2"/>
        <w:pBdr>
          <w:top w:val="single" w:sz="4" w:space="1" w:color="auto"/>
          <w:left w:val="single" w:sz="4" w:space="4" w:color="auto"/>
          <w:bottom w:val="single" w:sz="4" w:space="1" w:color="auto"/>
          <w:right w:val="single" w:sz="4" w:space="4" w:color="auto"/>
        </w:pBdr>
      </w:pPr>
      <w:r>
        <w:t xml:space="preserve">Proposal2-11: </w:t>
      </w:r>
      <w:r w:rsidRPr="007C47E9">
        <w:rPr>
          <w:highlight w:val="yellow"/>
        </w:rPr>
        <w:t>The assistance data in GNSS-RealTimeIntegrity can be reused for GNSS integrity in R17</w:t>
      </w:r>
    </w:p>
    <w:p w14:paraId="55268651" w14:textId="77777777" w:rsidR="007C47E9" w:rsidRDefault="007C47E9" w:rsidP="007C47E9">
      <w:pPr>
        <w:pStyle w:val="Doc-text2"/>
        <w:ind w:left="0" w:firstLine="0"/>
      </w:pPr>
    </w:p>
    <w:p w14:paraId="41FBAD84" w14:textId="77777777" w:rsidR="007C47E9" w:rsidRDefault="007C47E9" w:rsidP="007C47E9">
      <w:pPr>
        <w:pStyle w:val="Doc-text2"/>
        <w:pBdr>
          <w:top w:val="single" w:sz="4" w:space="1" w:color="auto"/>
          <w:left w:val="single" w:sz="4" w:space="4" w:color="auto"/>
          <w:bottom w:val="single" w:sz="4" w:space="1" w:color="auto"/>
          <w:right w:val="single" w:sz="4" w:space="4" w:color="auto"/>
        </w:pBdr>
      </w:pPr>
      <w:r>
        <w:t>Agreement:</w:t>
      </w:r>
    </w:p>
    <w:p w14:paraId="6F3C68F5" w14:textId="77777777" w:rsidR="007C47E9" w:rsidRDefault="007C47E9" w:rsidP="007C47E9">
      <w:pPr>
        <w:pStyle w:val="Doc-text2"/>
        <w:pBdr>
          <w:top w:val="single" w:sz="4" w:space="1" w:color="auto"/>
          <w:left w:val="single" w:sz="4" w:space="4" w:color="auto"/>
          <w:bottom w:val="single" w:sz="4" w:space="1" w:color="auto"/>
          <w:right w:val="single" w:sz="4" w:space="4" w:color="auto"/>
        </w:pBdr>
      </w:pPr>
      <w:r>
        <w:t>Pursue LMF-based integrity on a best-effort basis in Rel-17.</w:t>
      </w:r>
    </w:p>
    <w:p w14:paraId="01773485" w14:textId="77777777" w:rsidR="007C47E9" w:rsidRDefault="007C47E9" w:rsidP="00A209D6"/>
    <w:p w14:paraId="754C3EF8" w14:textId="21F66233" w:rsidR="00183C7D" w:rsidRDefault="00183C7D" w:rsidP="00C7499B">
      <w:r>
        <w:t>To summarize</w:t>
      </w:r>
      <w:r w:rsidR="00C7499B">
        <w:t xml:space="preserve">, </w:t>
      </w:r>
      <w:r>
        <w:t xml:space="preserve">RAN2 has already confirmed the </w:t>
      </w:r>
      <w:r w:rsidR="00C7499B">
        <w:t>basic framework for integrity support in LPP</w:t>
      </w:r>
      <w:r w:rsidR="007C47E9">
        <w:t>, including some primary assistance data for e.g. paired overbounding techniques</w:t>
      </w:r>
      <w:r w:rsidR="00C7499B">
        <w:t>.</w:t>
      </w:r>
      <w:r>
        <w:t xml:space="preserve"> </w:t>
      </w:r>
      <w:r w:rsidR="000F7E40">
        <w:t>Since the assistance data issues will be further discussed</w:t>
      </w:r>
      <w:r w:rsidR="003E3D14">
        <w:t xml:space="preserve"> based on the proposals drawn from </w:t>
      </w:r>
      <w:r w:rsidR="000F7E40">
        <w:t>the email discussion [1], in this paper we focus on the following issues</w:t>
      </w:r>
      <w:r w:rsidR="003E3D14">
        <w:t xml:space="preserve"> instead</w:t>
      </w:r>
      <w:r w:rsidR="000F7E40">
        <w:t>:</w:t>
      </w:r>
    </w:p>
    <w:p w14:paraId="4A9137F2" w14:textId="09493F72" w:rsidR="00183C7D" w:rsidRDefault="00183C7D" w:rsidP="00183C7D">
      <w:pPr>
        <w:pStyle w:val="ListParagraph"/>
        <w:numPr>
          <w:ilvl w:val="1"/>
          <w:numId w:val="23"/>
        </w:numPr>
      </w:pPr>
      <w:r>
        <w:t xml:space="preserve">Whether the UE can also report integrity </w:t>
      </w:r>
      <w:r w:rsidR="00C7499B">
        <w:t xml:space="preserve">event flag (i.e. Mode 2) and other integrity metrics for the integrity results to be conveyed by </w:t>
      </w:r>
      <w:r w:rsidR="00C7499B" w:rsidRPr="00C7499B">
        <w:rPr>
          <w:i/>
          <w:iCs/>
        </w:rPr>
        <w:t>ProvideLocationInformation</w:t>
      </w:r>
      <w:r w:rsidR="00C7499B">
        <w:t>.</w:t>
      </w:r>
    </w:p>
    <w:p w14:paraId="45F574EC" w14:textId="31DA0EE1" w:rsidR="00C7499B" w:rsidRDefault="00C7499B" w:rsidP="00183C7D">
      <w:pPr>
        <w:pStyle w:val="ListParagraph"/>
        <w:numPr>
          <w:ilvl w:val="1"/>
          <w:numId w:val="23"/>
        </w:numPr>
      </w:pPr>
      <w:r>
        <w:t xml:space="preserve">What KPIs can be included in the LPP message of </w:t>
      </w:r>
      <w:r w:rsidRPr="00C7499B">
        <w:rPr>
          <w:i/>
          <w:iCs/>
        </w:rPr>
        <w:t>RequestLocationInformation</w:t>
      </w:r>
      <w:r>
        <w:t>.</w:t>
      </w:r>
    </w:p>
    <w:p w14:paraId="4F547731" w14:textId="577E5121" w:rsidR="00A209D6" w:rsidRDefault="00A209D6" w:rsidP="00B7538C">
      <w:pPr>
        <w:pStyle w:val="Heading1"/>
      </w:pPr>
      <w:r w:rsidRPr="006E13D1">
        <w:lastRenderedPageBreak/>
        <w:t>2</w:t>
      </w:r>
      <w:r w:rsidRPr="006E13D1">
        <w:tab/>
      </w:r>
      <w:r w:rsidR="00384D30">
        <w:t>Discussions</w:t>
      </w:r>
    </w:p>
    <w:p w14:paraId="63BE44D9" w14:textId="4562FA49" w:rsidR="00471C05" w:rsidRDefault="00471C05" w:rsidP="00471C05">
      <w:pPr>
        <w:pStyle w:val="Heading2"/>
      </w:pPr>
      <w:r>
        <w:t>2</w:t>
      </w:r>
      <w:r w:rsidRPr="006E13D1">
        <w:t>.</w:t>
      </w:r>
      <w:r>
        <w:t>1</w:t>
      </w:r>
      <w:r w:rsidRPr="006E13D1">
        <w:tab/>
      </w:r>
      <w:r>
        <w:t>Integrity Results</w:t>
      </w:r>
    </w:p>
    <w:p w14:paraId="156420FC" w14:textId="77777777" w:rsidR="00471C05" w:rsidRDefault="00471C05" w:rsidP="00471C05">
      <w:r>
        <w:t>In TR 38.857, we have identified two modes of positioning integrity result reporting:</w:t>
      </w:r>
    </w:p>
    <w:tbl>
      <w:tblPr>
        <w:tblStyle w:val="TableGrid"/>
        <w:tblW w:w="0" w:type="auto"/>
        <w:tblLook w:val="04A0" w:firstRow="1" w:lastRow="0" w:firstColumn="1" w:lastColumn="0" w:noHBand="0" w:noVBand="1"/>
      </w:tblPr>
      <w:tblGrid>
        <w:gridCol w:w="9631"/>
      </w:tblGrid>
      <w:tr w:rsidR="00471C05" w14:paraId="09EB795F" w14:textId="77777777" w:rsidTr="00B55DFB">
        <w:tc>
          <w:tcPr>
            <w:tcW w:w="9631" w:type="dxa"/>
          </w:tcPr>
          <w:p w14:paraId="3D522975" w14:textId="77777777" w:rsidR="00471C05" w:rsidRPr="00F57BD9" w:rsidRDefault="00471C05" w:rsidP="00B55DFB">
            <w:pPr>
              <w:pStyle w:val="ListParagraph"/>
              <w:numPr>
                <w:ilvl w:val="0"/>
                <w:numId w:val="11"/>
              </w:numPr>
              <w:overflowPunct/>
              <w:autoSpaceDE/>
              <w:autoSpaceDN/>
              <w:adjustRightInd/>
              <w:jc w:val="both"/>
              <w:textAlignment w:val="auto"/>
              <w:rPr>
                <w:b/>
                <w:bCs/>
              </w:rPr>
            </w:pPr>
            <w:r w:rsidRPr="00F57BD9">
              <w:rPr>
                <w:b/>
                <w:bCs/>
              </w:rPr>
              <w:t xml:space="preserve">Mode 1 of Integrity Result Reporting : </w:t>
            </w:r>
            <w:r w:rsidRPr="00F57BD9">
              <w:rPr>
                <w:b/>
                <w:bCs/>
                <w:u w:val="single"/>
              </w:rPr>
              <w:t>PL Reporting</w:t>
            </w:r>
          </w:p>
          <w:p w14:paraId="140D330A" w14:textId="77777777" w:rsidR="00471C05" w:rsidRPr="00F57BD9" w:rsidRDefault="00471C05" w:rsidP="00B55DFB">
            <w:pPr>
              <w:pStyle w:val="B1"/>
            </w:pPr>
            <w:r>
              <w:tab/>
            </w:r>
            <w:r w:rsidRPr="00F57BD9">
              <w:t>The integrity computing entity calculates the PL, based on the measurement, assistance information and TIR. Then, the calculated PL is directly reported to where the LCS client resides (Network or UE). Hence, the integrity computing entity does not judge whether the positioning system is still available, it simply provides whatever PL value it has obtained. It is left to the LCS client itself to determine if the positioning system is still available based on the reported PL.</w:t>
            </w:r>
          </w:p>
          <w:p w14:paraId="596BCFB0" w14:textId="77777777" w:rsidR="00471C05" w:rsidRPr="00F57BD9" w:rsidRDefault="00471C05" w:rsidP="00B55DFB">
            <w:pPr>
              <w:pStyle w:val="B1"/>
              <w:rPr>
                <w:b/>
                <w:bCs/>
              </w:rPr>
            </w:pPr>
            <w:r>
              <w:rPr>
                <w:b/>
                <w:bCs/>
              </w:rPr>
              <w:t>-</w:t>
            </w:r>
            <w:r>
              <w:rPr>
                <w:b/>
                <w:bCs/>
              </w:rPr>
              <w:tab/>
            </w:r>
            <w:r w:rsidRPr="00F57BD9">
              <w:rPr>
                <w:b/>
                <w:bCs/>
              </w:rPr>
              <w:t xml:space="preserve">Mode 2 of Integrity Result Reporting : </w:t>
            </w:r>
            <w:r w:rsidRPr="00F57BD9">
              <w:rPr>
                <w:b/>
                <w:bCs/>
                <w:u w:val="single"/>
              </w:rPr>
              <w:t>Integrity Event Flagging</w:t>
            </w:r>
          </w:p>
          <w:p w14:paraId="180B709A" w14:textId="77777777" w:rsidR="00471C05" w:rsidRDefault="00471C05" w:rsidP="00B55DFB">
            <w:pPr>
              <w:pStyle w:val="B1"/>
            </w:pPr>
            <w:r>
              <w:tab/>
            </w:r>
            <w:r w:rsidRPr="00F57BD9">
              <w:t>The integrity computing entity calculates the PL, based on the measurement, assistance information and TIR. Then, the integrity computing entity further compares the calculated PL with the given AL to determine if the positioning system is still available to offer trustable position estimation. Thus, the integrity computing entity may only have to report a binary flag (0 and 1) to indicate whether the positioning system is available or not.  Thus, in this case the LCS client can be directly informed about the system availability, without conducting further evaluation by itself.</w:t>
            </w:r>
          </w:p>
        </w:tc>
      </w:tr>
    </w:tbl>
    <w:p w14:paraId="299BF88C" w14:textId="77777777" w:rsidR="00471C05" w:rsidRDefault="00471C05" w:rsidP="00471C05"/>
    <w:p w14:paraId="5F9ACDD4" w14:textId="615C3D34" w:rsidR="00471C05" w:rsidRDefault="00471C05" w:rsidP="00471C05">
      <w:pPr>
        <w:jc w:val="both"/>
      </w:pPr>
      <w:r>
        <w:t xml:space="preserve">RAN2 has agreed that at least Mode 1 (PL reporting) will be supported, but this is FFS on whether Mode 2 should be supported too. We think both of these modes </w:t>
      </w:r>
      <w:r w:rsidR="00564E78">
        <w:t>should be supported</w:t>
      </w:r>
      <w:r>
        <w:t>, and the mode could be selected based on the request. Several companies have argued that Mode 2 is not needed because the LCS client can derive by itself. Nevertheless, we think Mode 2 is beneficial in terms of latency reduction, where the LMF can quickly learn that there is an integrity event and some positioning quality boosting mechanism should be done (e.g. by implementation the LMF may determine that RAT-D positioning schemes should be involved as well), without having to further interact with the LCS client.</w:t>
      </w:r>
    </w:p>
    <w:p w14:paraId="50D715FB" w14:textId="77777777" w:rsidR="00471C05" w:rsidRDefault="00471C05" w:rsidP="00471C05">
      <w:pPr>
        <w:jc w:val="both"/>
        <w:rPr>
          <w:b/>
        </w:rPr>
      </w:pPr>
      <w:r>
        <w:t>For UE-based integrity in MT-LR cases, the LMF may first send a request of reporting to the UE via LPP, which indicates the reporting mode that the UE should apply. Upon the reception of this request, the UE derives and reports the integrity result (PL or flagging) accordingly. Thus, from our perspective there are three new signalling that can be introduced in LPP in Rel-17 to support integrity result reporting, namely: integrity result reporting request, PL value (for Reporting Mode 1), and integrity event flagging (For Reporting Mode 2).</w:t>
      </w:r>
    </w:p>
    <w:p w14:paraId="75B2DD43" w14:textId="784495A7" w:rsidR="00471C05" w:rsidRPr="00585988" w:rsidRDefault="00471C05" w:rsidP="00564E78">
      <w:pPr>
        <w:jc w:val="both"/>
        <w:rPr>
          <w:b/>
        </w:rPr>
      </w:pPr>
      <w:r>
        <w:rPr>
          <w:b/>
        </w:rPr>
        <w:t>Proposal</w:t>
      </w:r>
      <w:r w:rsidRPr="00B84DB2">
        <w:rPr>
          <w:b/>
        </w:rPr>
        <w:t xml:space="preserve"> </w:t>
      </w:r>
      <w:r w:rsidR="00564E78">
        <w:rPr>
          <w:b/>
        </w:rPr>
        <w:t>1</w:t>
      </w:r>
      <w:r w:rsidRPr="00585988">
        <w:rPr>
          <w:b/>
        </w:rPr>
        <w:t xml:space="preserve">: </w:t>
      </w:r>
      <w:r w:rsidR="00564E78">
        <w:rPr>
          <w:b/>
        </w:rPr>
        <w:t xml:space="preserve">In addition to PL reporting, </w:t>
      </w:r>
      <w:r w:rsidRPr="00585988">
        <w:rPr>
          <w:b/>
        </w:rPr>
        <w:t xml:space="preserve">LPP should be enhanced </w:t>
      </w:r>
      <w:r w:rsidR="00564E78">
        <w:rPr>
          <w:b/>
        </w:rPr>
        <w:t xml:space="preserve">also support the integrity result reporting mode of “integrity event flagging”. The LMF may indicate which reporting mode is enabled in the LPP message </w:t>
      </w:r>
      <w:r w:rsidR="00564E78" w:rsidRPr="00564E78">
        <w:rPr>
          <w:b/>
          <w:bCs/>
          <w:i/>
          <w:iCs/>
        </w:rPr>
        <w:t>RequestLocationInformation</w:t>
      </w:r>
      <w:r w:rsidR="00564E78" w:rsidRPr="00564E78">
        <w:rPr>
          <w:b/>
          <w:bCs/>
        </w:rPr>
        <w:t>.</w:t>
      </w:r>
    </w:p>
    <w:p w14:paraId="69DF5616" w14:textId="77777777" w:rsidR="00471C05" w:rsidRDefault="00471C05" w:rsidP="00471C05"/>
    <w:p w14:paraId="37F688D9" w14:textId="57496CEE" w:rsidR="00471C05" w:rsidRDefault="00471C05" w:rsidP="00471C05">
      <w:pPr>
        <w:pStyle w:val="Heading2"/>
      </w:pPr>
      <w:r>
        <w:t>2</w:t>
      </w:r>
      <w:r w:rsidRPr="006E13D1">
        <w:t>.</w:t>
      </w:r>
      <w:r w:rsidR="00564E78">
        <w:t>2</w:t>
      </w:r>
      <w:r w:rsidRPr="006E13D1">
        <w:tab/>
      </w:r>
      <w:r>
        <w:t>KPIs</w:t>
      </w:r>
    </w:p>
    <w:p w14:paraId="07ECB42B" w14:textId="77777777" w:rsidR="00471C05" w:rsidRDefault="00471C05" w:rsidP="00471C05">
      <w:r>
        <w:t>According to TR 38.857, the following integrity KPIs have been identified:</w:t>
      </w:r>
    </w:p>
    <w:tbl>
      <w:tblPr>
        <w:tblStyle w:val="TableGrid"/>
        <w:tblW w:w="0" w:type="auto"/>
        <w:tblLook w:val="04A0" w:firstRow="1" w:lastRow="0" w:firstColumn="1" w:lastColumn="0" w:noHBand="0" w:noVBand="1"/>
      </w:tblPr>
      <w:tblGrid>
        <w:gridCol w:w="9631"/>
      </w:tblGrid>
      <w:tr w:rsidR="00471C05" w14:paraId="15C4DE47" w14:textId="77777777" w:rsidTr="00B55DFB">
        <w:tc>
          <w:tcPr>
            <w:tcW w:w="9631" w:type="dxa"/>
          </w:tcPr>
          <w:p w14:paraId="1EC8861A" w14:textId="77777777" w:rsidR="00471C05" w:rsidRPr="00F57BD9" w:rsidRDefault="00471C05" w:rsidP="00B55DFB">
            <w:pPr>
              <w:rPr>
                <w:bCs/>
              </w:rPr>
            </w:pPr>
            <w:r w:rsidRPr="00F57BD9">
              <w:rPr>
                <w:b/>
              </w:rPr>
              <w:t>Target Integrity Risk (TIR):</w:t>
            </w:r>
            <w:r w:rsidRPr="00F57BD9">
              <w:rPr>
                <w:bCs/>
              </w:rPr>
              <w:t xml:space="preserve"> The probability that the positioning error exceeds the Alert Limit (AL) without warning the user within the required Time-to-Alert (TTA). </w:t>
            </w:r>
          </w:p>
          <w:p w14:paraId="0DCD5AEE" w14:textId="77777777" w:rsidR="00471C05" w:rsidRPr="00F57BD9" w:rsidRDefault="00471C05" w:rsidP="00B55DFB">
            <w:pPr>
              <w:ind w:left="436"/>
              <w:rPr>
                <w:bCs/>
              </w:rPr>
            </w:pPr>
            <w:r w:rsidRPr="00F57BD9">
              <w:rPr>
                <w:bCs/>
              </w:rPr>
              <w:t>NOTE: The TIR is usually defined as a probability rate per some time unit (e.g., per hour, per second or per independent sample).</w:t>
            </w:r>
          </w:p>
          <w:p w14:paraId="1A261AE1" w14:textId="77777777" w:rsidR="00471C05" w:rsidRPr="00F57BD9" w:rsidRDefault="00471C05" w:rsidP="00B55DFB">
            <w:pPr>
              <w:rPr>
                <w:bCs/>
              </w:rPr>
            </w:pPr>
            <w:r w:rsidRPr="00F57BD9">
              <w:rPr>
                <w:b/>
              </w:rPr>
              <w:t>Alert Limit (AL):</w:t>
            </w:r>
            <w:r w:rsidRPr="00F57BD9">
              <w:rPr>
                <w:bCs/>
              </w:rPr>
              <w:t xml:space="preserve"> The maximum allowable positioning error such that the positioning system is available for the intended application. If the positioning error is beyond the AL, the positioning system should be declared unavailable for the intended application to prevent loss of positioning integrity.</w:t>
            </w:r>
          </w:p>
          <w:p w14:paraId="42E1E8FA" w14:textId="77777777" w:rsidR="00471C05" w:rsidRPr="00F57BD9" w:rsidRDefault="00471C05" w:rsidP="00B55DFB">
            <w:pPr>
              <w:ind w:left="436"/>
              <w:rPr>
                <w:bCs/>
              </w:rPr>
            </w:pPr>
            <w:r w:rsidRPr="00F57BD9">
              <w:rPr>
                <w:bCs/>
              </w:rPr>
              <w:t>NOTE: When the AL bounds the positioning error in the horizontal plane or on the vertical axis then it is called Horizontal Alert Limit (HAL) or Vertical Alert Limit (VAL), respectively.</w:t>
            </w:r>
          </w:p>
          <w:p w14:paraId="6FB3A458" w14:textId="77777777" w:rsidR="00471C05" w:rsidRPr="00F57BD9" w:rsidRDefault="00471C05" w:rsidP="00B55DFB">
            <w:pPr>
              <w:rPr>
                <w:bCs/>
              </w:rPr>
            </w:pPr>
            <w:r w:rsidRPr="00F57BD9">
              <w:rPr>
                <w:b/>
              </w:rPr>
              <w:lastRenderedPageBreak/>
              <w:t>Time-to-Alert (TTA):</w:t>
            </w:r>
            <w:r w:rsidRPr="00F57BD9">
              <w:rPr>
                <w:bCs/>
              </w:rPr>
              <w:t xml:space="preserve"> The maximum allowable elapsed time from when the positioning error exceeds the Alert Limit (AL) until the function providing positioning integrity annunciates a corresponding alert.</w:t>
            </w:r>
          </w:p>
          <w:p w14:paraId="59B4C8E4" w14:textId="77777777" w:rsidR="00471C05" w:rsidRPr="00F57BD9" w:rsidRDefault="00471C05" w:rsidP="00B55DFB">
            <w:pPr>
              <w:rPr>
                <w:iCs/>
              </w:rPr>
            </w:pPr>
            <w:r w:rsidRPr="00F57BD9">
              <w:rPr>
                <w:b/>
                <w:bCs/>
                <w:iCs/>
              </w:rPr>
              <w:t>Integrity Availability:</w:t>
            </w:r>
            <w:r w:rsidRPr="00F57BD9">
              <w:rPr>
                <w:iCs/>
              </w:rPr>
              <w:t xml:space="preserve"> The integrity availability is the percentage of time that the PL is below the required AL.</w:t>
            </w:r>
          </w:p>
          <w:p w14:paraId="078BB5AA" w14:textId="77777777" w:rsidR="00471C05" w:rsidRDefault="00471C05" w:rsidP="00B55DFB"/>
        </w:tc>
      </w:tr>
    </w:tbl>
    <w:p w14:paraId="3C900104" w14:textId="77777777" w:rsidR="00471C05" w:rsidRDefault="00471C05" w:rsidP="00471C05"/>
    <w:p w14:paraId="7B83CB45" w14:textId="77777777" w:rsidR="00471C05" w:rsidRDefault="00471C05" w:rsidP="00471C05">
      <w:pPr>
        <w:jc w:val="both"/>
      </w:pPr>
      <w:r>
        <w:t>By following the preceding section, it is noted that the entity deriving integrity metric may be requested to report PL, which means this entity should acquire the information that is needed for PL calculation. In TR 38.857, it is stated that PL represents a statistical upper bound that satisfies the following inequality:</w:t>
      </w:r>
    </w:p>
    <w:p w14:paraId="0A1A0796" w14:textId="77777777" w:rsidR="00471C05" w:rsidRDefault="00471C05" w:rsidP="00471C05">
      <w:pPr>
        <w:ind w:firstLine="720"/>
        <w:rPr>
          <w:b/>
          <w:bCs/>
        </w:rPr>
      </w:pPr>
      <w:r w:rsidRPr="004D6120">
        <w:rPr>
          <w:b/>
          <w:bCs/>
        </w:rPr>
        <w:t xml:space="preserve">Prob per unit of time [((PE&gt; </w:t>
      </w:r>
      <w:r w:rsidRPr="005B307B">
        <w:rPr>
          <w:b/>
          <w:bCs/>
        </w:rPr>
        <w:t>AL</w:t>
      </w:r>
      <w:r w:rsidRPr="004D6120">
        <w:rPr>
          <w:b/>
          <w:bCs/>
        </w:rPr>
        <w:t>) &amp; (PL&lt;=</w:t>
      </w:r>
      <w:r w:rsidRPr="005B307B">
        <w:rPr>
          <w:b/>
          <w:bCs/>
        </w:rPr>
        <w:t>AL</w:t>
      </w:r>
      <w:r w:rsidRPr="004D6120">
        <w:rPr>
          <w:b/>
          <w:bCs/>
        </w:rPr>
        <w:t xml:space="preserve">)) for longer than </w:t>
      </w:r>
      <w:r w:rsidRPr="005B307B">
        <w:rPr>
          <w:b/>
          <w:bCs/>
        </w:rPr>
        <w:t>TTA</w:t>
      </w:r>
      <w:r w:rsidRPr="004D6120">
        <w:rPr>
          <w:b/>
          <w:bCs/>
        </w:rPr>
        <w:t xml:space="preserve">] &lt; required </w:t>
      </w:r>
      <w:r w:rsidRPr="005B307B">
        <w:rPr>
          <w:b/>
          <w:bCs/>
        </w:rPr>
        <w:t>TIR</w:t>
      </w:r>
    </w:p>
    <w:p w14:paraId="23A1C02A" w14:textId="77777777" w:rsidR="00471C05" w:rsidRDefault="00471C05" w:rsidP="00471C05">
      <w:pPr>
        <w:jc w:val="both"/>
      </w:pPr>
      <w:r>
        <w:t>Note that exactly how PL is calculated is an implementation issue, but from specification point of view it seems at least AL, TTA, and TIR should be provided as the integrity requirement, because they are involved in the defined inequality. Thus, it is anticipated this positioning integrity requirement information should be useful for derivation of PL, regardless of what algorithm is applied in implementation.</w:t>
      </w:r>
    </w:p>
    <w:p w14:paraId="0F55C75B" w14:textId="77777777" w:rsidR="00471C05" w:rsidRDefault="00471C05" w:rsidP="00471C05">
      <w:pPr>
        <w:jc w:val="both"/>
      </w:pPr>
      <w:r>
        <w:t>For the integrity availability, in our understanding it can be estimated from the observation of the PL values from multiple positioning data, and their comparisons with AL. However, we do not see how such information can make any difference from 5G point of view. More particularly, no matter what the required integrity availability is, the 3GPP system would just estimate the position, derive the integrity result, and report it to LMF/LCS client; the knowledge of the required integrity availability does not really change how the 3GPP system should behave. In the end, it is up to the LCS client or the application layer to handle the situation where the integrity availability cannot be satisfied. Therefore, we do not see the need to signal the requirement of integrity availability in LPP.</w:t>
      </w:r>
    </w:p>
    <w:p w14:paraId="23FB37B5" w14:textId="61DA86C7" w:rsidR="00471C05" w:rsidRPr="00564E78" w:rsidRDefault="00471C05" w:rsidP="00471C05">
      <w:pPr>
        <w:rPr>
          <w:b/>
        </w:rPr>
      </w:pPr>
      <w:r w:rsidRPr="007D1CBA">
        <w:rPr>
          <w:b/>
        </w:rPr>
        <w:t xml:space="preserve">Proposal </w:t>
      </w:r>
      <w:r w:rsidR="00564E78">
        <w:rPr>
          <w:b/>
        </w:rPr>
        <w:t>2</w:t>
      </w:r>
      <w:r w:rsidRPr="007D1CBA">
        <w:rPr>
          <w:b/>
        </w:rPr>
        <w:t xml:space="preserve">: </w:t>
      </w:r>
      <w:r w:rsidR="00564E78">
        <w:rPr>
          <w:b/>
        </w:rPr>
        <w:t xml:space="preserve">The </w:t>
      </w:r>
      <w:r>
        <w:rPr>
          <w:b/>
        </w:rPr>
        <w:t>positioning</w:t>
      </w:r>
      <w:r w:rsidRPr="007D1CBA">
        <w:rPr>
          <w:b/>
        </w:rPr>
        <w:t xml:space="preserve"> integrity </w:t>
      </w:r>
      <w:r>
        <w:rPr>
          <w:b/>
        </w:rPr>
        <w:t xml:space="preserve">requirement information </w:t>
      </w:r>
      <w:r w:rsidR="00564E78">
        <w:rPr>
          <w:b/>
        </w:rPr>
        <w:t xml:space="preserve">(a.k.a. KPI) </w:t>
      </w:r>
      <w:r>
        <w:rPr>
          <w:b/>
        </w:rPr>
        <w:t xml:space="preserve">including AL, TTA, and TIR </w:t>
      </w:r>
      <w:r w:rsidR="00564E78">
        <w:rPr>
          <w:b/>
        </w:rPr>
        <w:t xml:space="preserve">can be transferred to the UE via LPP message of </w:t>
      </w:r>
      <w:r w:rsidR="00564E78" w:rsidRPr="00564E78">
        <w:rPr>
          <w:b/>
          <w:bCs/>
          <w:i/>
          <w:iCs/>
        </w:rPr>
        <w:t>RequestLocationInformation</w:t>
      </w:r>
      <w:r>
        <w:rPr>
          <w:b/>
        </w:rPr>
        <w:t>. Integrity Availability is not needed.</w:t>
      </w:r>
    </w:p>
    <w:p w14:paraId="0BC9BAD1" w14:textId="77777777" w:rsidR="00D040DF" w:rsidRPr="006E13D1" w:rsidRDefault="00D040DF" w:rsidP="00A209D6"/>
    <w:p w14:paraId="5FF2457F" w14:textId="0E9E48D7" w:rsidR="00A209D6" w:rsidRPr="006E13D1" w:rsidRDefault="002677B9" w:rsidP="00A209D6">
      <w:pPr>
        <w:pStyle w:val="Heading1"/>
      </w:pPr>
      <w:r>
        <w:t>3</w:t>
      </w:r>
      <w:r w:rsidR="00A209D6" w:rsidRPr="006E13D1">
        <w:tab/>
      </w:r>
      <w:r w:rsidR="008C3057">
        <w:t>Conclusion</w:t>
      </w:r>
    </w:p>
    <w:p w14:paraId="6C60FFDC" w14:textId="11203F82" w:rsidR="00A209D6" w:rsidRDefault="00590763" w:rsidP="00A209D6">
      <w:r>
        <w:t xml:space="preserve">In this paper, we have discussed </w:t>
      </w:r>
      <w:r w:rsidR="00DB74C9">
        <w:t>our views on</w:t>
      </w:r>
      <w:r>
        <w:t xml:space="preserve"> </w:t>
      </w:r>
      <w:r w:rsidR="00DB74C9">
        <w:t xml:space="preserve">GNSS </w:t>
      </w:r>
      <w:r>
        <w:t>positioning integrity support in Rel-17. The following proposals are drawn:</w:t>
      </w:r>
    </w:p>
    <w:p w14:paraId="00D6DD2B" w14:textId="77777777" w:rsidR="00DB74C9" w:rsidRPr="00585988" w:rsidRDefault="00DB74C9" w:rsidP="00DB74C9">
      <w:pPr>
        <w:jc w:val="both"/>
        <w:rPr>
          <w:b/>
        </w:rPr>
      </w:pPr>
      <w:r>
        <w:rPr>
          <w:b/>
        </w:rPr>
        <w:t>Proposal</w:t>
      </w:r>
      <w:r w:rsidRPr="00B84DB2">
        <w:rPr>
          <w:b/>
        </w:rPr>
        <w:t xml:space="preserve"> </w:t>
      </w:r>
      <w:r>
        <w:rPr>
          <w:b/>
        </w:rPr>
        <w:t>1</w:t>
      </w:r>
      <w:r w:rsidRPr="00585988">
        <w:rPr>
          <w:b/>
        </w:rPr>
        <w:t xml:space="preserve">: </w:t>
      </w:r>
      <w:r>
        <w:rPr>
          <w:b/>
        </w:rPr>
        <w:t xml:space="preserve">In addition to PL reporting, </w:t>
      </w:r>
      <w:r w:rsidRPr="00585988">
        <w:rPr>
          <w:b/>
        </w:rPr>
        <w:t xml:space="preserve">LPP should be enhanced </w:t>
      </w:r>
      <w:r>
        <w:rPr>
          <w:b/>
        </w:rPr>
        <w:t xml:space="preserve">also support the integrity result reporting mode of “integrity event flagging”. The LMF may indicate which reporting mode is enabled in the LPP message </w:t>
      </w:r>
      <w:r w:rsidRPr="00564E78">
        <w:rPr>
          <w:b/>
          <w:bCs/>
          <w:i/>
          <w:iCs/>
        </w:rPr>
        <w:t>RequestLocationInformation</w:t>
      </w:r>
      <w:r w:rsidRPr="00564E78">
        <w:rPr>
          <w:b/>
          <w:bCs/>
        </w:rPr>
        <w:t>.</w:t>
      </w:r>
    </w:p>
    <w:p w14:paraId="73545E4A" w14:textId="77777777" w:rsidR="00DB74C9" w:rsidRPr="00564E78" w:rsidRDefault="00DB74C9" w:rsidP="00DB74C9">
      <w:pPr>
        <w:rPr>
          <w:b/>
        </w:rPr>
      </w:pPr>
      <w:r w:rsidRPr="007D1CBA">
        <w:rPr>
          <w:b/>
        </w:rPr>
        <w:t xml:space="preserve">Proposal </w:t>
      </w:r>
      <w:r>
        <w:rPr>
          <w:b/>
        </w:rPr>
        <w:t>2</w:t>
      </w:r>
      <w:r w:rsidRPr="007D1CBA">
        <w:rPr>
          <w:b/>
        </w:rPr>
        <w:t xml:space="preserve">: </w:t>
      </w:r>
      <w:r>
        <w:rPr>
          <w:b/>
        </w:rPr>
        <w:t>The positioning</w:t>
      </w:r>
      <w:r w:rsidRPr="007D1CBA">
        <w:rPr>
          <w:b/>
        </w:rPr>
        <w:t xml:space="preserve"> integrity </w:t>
      </w:r>
      <w:r>
        <w:rPr>
          <w:b/>
        </w:rPr>
        <w:t xml:space="preserve">requirement information (a.k.a. KPI) including AL, TTA, and TIR can be transferred to the UE via LPP message of </w:t>
      </w:r>
      <w:r w:rsidRPr="00564E78">
        <w:rPr>
          <w:b/>
          <w:bCs/>
          <w:i/>
          <w:iCs/>
        </w:rPr>
        <w:t>RequestLocationInformation</w:t>
      </w:r>
      <w:r>
        <w:rPr>
          <w:b/>
        </w:rPr>
        <w:t>. Integrity Availability is not needed.</w:t>
      </w:r>
    </w:p>
    <w:p w14:paraId="2EE06D09" w14:textId="00D863FA" w:rsidR="003F11F7" w:rsidRDefault="003F11F7" w:rsidP="003F11F7"/>
    <w:p w14:paraId="3695B1C4" w14:textId="272A869B" w:rsidR="000F7E40" w:rsidRPr="006E13D1" w:rsidRDefault="000F7E40" w:rsidP="000F7E40">
      <w:pPr>
        <w:pStyle w:val="Heading1"/>
      </w:pPr>
      <w:r>
        <w:t>4</w:t>
      </w:r>
      <w:r w:rsidRPr="006E13D1">
        <w:tab/>
      </w:r>
      <w:r>
        <w:t>References</w:t>
      </w:r>
    </w:p>
    <w:p w14:paraId="08802199" w14:textId="4C6F2391" w:rsidR="000F7E40" w:rsidRPr="000F7E40" w:rsidRDefault="000F7E40" w:rsidP="003F11F7">
      <w:r w:rsidRPr="000F7E40">
        <w:t xml:space="preserve">[1] R2-2200012, </w:t>
      </w:r>
      <w:r w:rsidRPr="000F7E40">
        <w:rPr>
          <w:bCs/>
        </w:rPr>
        <w:t>Report of [Post116-e][602][POS] Stage 2 baseline for integrity assistance data (Swift), Swift Navigation, RAN2 #116bis-e, Jan. 2022.</w:t>
      </w:r>
    </w:p>
    <w:sectPr w:rsidR="000F7E40" w:rsidRPr="000F7E4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1547A" w14:textId="77777777" w:rsidR="00130BE9" w:rsidRDefault="00130BE9">
      <w:r>
        <w:separator/>
      </w:r>
    </w:p>
  </w:endnote>
  <w:endnote w:type="continuationSeparator" w:id="0">
    <w:p w14:paraId="4231AE87" w14:textId="77777777" w:rsidR="00130BE9" w:rsidRDefault="00130BE9">
      <w:r>
        <w:continuationSeparator/>
      </w:r>
    </w:p>
  </w:endnote>
  <w:endnote w:type="continuationNotice" w:id="1">
    <w:p w14:paraId="59999B24" w14:textId="77777777" w:rsidR="00130BE9" w:rsidRDefault="00130B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130BE9" w:rsidRDefault="00130B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130BE9" w:rsidRDefault="00130B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130BE9" w:rsidRDefault="00130B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1B396" w14:textId="77777777" w:rsidR="00130BE9" w:rsidRDefault="00130BE9">
      <w:r>
        <w:separator/>
      </w:r>
    </w:p>
  </w:footnote>
  <w:footnote w:type="continuationSeparator" w:id="0">
    <w:p w14:paraId="0F78FBDF" w14:textId="77777777" w:rsidR="00130BE9" w:rsidRDefault="00130BE9">
      <w:r>
        <w:continuationSeparator/>
      </w:r>
    </w:p>
  </w:footnote>
  <w:footnote w:type="continuationNotice" w:id="1">
    <w:p w14:paraId="13077EE6" w14:textId="77777777" w:rsidR="00130BE9" w:rsidRDefault="00130B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130BE9" w:rsidRDefault="00130B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130BE9" w:rsidRDefault="00130B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130BE9" w:rsidRDefault="00130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1813AE"/>
    <w:multiLevelType w:val="hybridMultilevel"/>
    <w:tmpl w:val="5A5E56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2724BC"/>
    <w:multiLevelType w:val="hybridMultilevel"/>
    <w:tmpl w:val="B2E0D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0559B1"/>
    <w:multiLevelType w:val="multilevel"/>
    <w:tmpl w:val="35EAA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234135"/>
    <w:multiLevelType w:val="hybridMultilevel"/>
    <w:tmpl w:val="CFDA6788"/>
    <w:lvl w:ilvl="0" w:tplc="E5B043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6110AC"/>
    <w:multiLevelType w:val="hybridMultilevel"/>
    <w:tmpl w:val="A364B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9D2A91"/>
    <w:multiLevelType w:val="hybridMultilevel"/>
    <w:tmpl w:val="3A6EF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4F358A8"/>
    <w:multiLevelType w:val="hybridMultilevel"/>
    <w:tmpl w:val="60949B32"/>
    <w:lvl w:ilvl="0" w:tplc="3064C49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B5304E7"/>
    <w:multiLevelType w:val="hybridMultilevel"/>
    <w:tmpl w:val="6472E9E8"/>
    <w:lvl w:ilvl="0" w:tplc="E5B043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04C9A"/>
    <w:multiLevelType w:val="multilevel"/>
    <w:tmpl w:val="4C104C9A"/>
    <w:lvl w:ilvl="0">
      <w:start w:val="1204"/>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E3E588A"/>
    <w:multiLevelType w:val="hybridMultilevel"/>
    <w:tmpl w:val="F514B7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CA33F3"/>
    <w:multiLevelType w:val="hybridMultilevel"/>
    <w:tmpl w:val="BC00CAFC"/>
    <w:lvl w:ilvl="0" w:tplc="162605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7D1829"/>
    <w:multiLevelType w:val="hybridMultilevel"/>
    <w:tmpl w:val="2BE09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F40BFA"/>
    <w:multiLevelType w:val="hybridMultilevel"/>
    <w:tmpl w:val="B2E0D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0C39CB"/>
    <w:multiLevelType w:val="hybridMultilevel"/>
    <w:tmpl w:val="B2E0D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2"/>
  </w:num>
  <w:num w:numId="7">
    <w:abstractNumId w:val="13"/>
  </w:num>
  <w:num w:numId="8">
    <w:abstractNumId w:val="2"/>
  </w:num>
  <w:num w:numId="9">
    <w:abstractNumId w:val="21"/>
  </w:num>
  <w:num w:numId="10">
    <w:abstractNumId w:val="8"/>
  </w:num>
  <w:num w:numId="11">
    <w:abstractNumId w:val="18"/>
  </w:num>
  <w:num w:numId="12">
    <w:abstractNumId w:val="20"/>
  </w:num>
  <w:num w:numId="13">
    <w:abstractNumId w:val="19"/>
  </w:num>
  <w:num w:numId="14">
    <w:abstractNumId w:val="11"/>
  </w:num>
  <w:num w:numId="15">
    <w:abstractNumId w:val="6"/>
  </w:num>
  <w:num w:numId="16">
    <w:abstractNumId w:val="14"/>
  </w:num>
  <w:num w:numId="17">
    <w:abstractNumId w:val="17"/>
  </w:num>
  <w:num w:numId="18">
    <w:abstractNumId w:val="7"/>
  </w:num>
  <w:num w:numId="19">
    <w:abstractNumId w:val="5"/>
  </w:num>
  <w:num w:numId="20">
    <w:abstractNumId w:val="5"/>
  </w:num>
  <w:num w:numId="21">
    <w:abstractNumId w:val="4"/>
  </w:num>
  <w:num w:numId="22">
    <w:abstractNumId w:val="16"/>
  </w:num>
  <w:num w:numId="23">
    <w:abstractNumId w:val="3"/>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595"/>
    <w:rsid w:val="00015FA2"/>
    <w:rsid w:val="00016557"/>
    <w:rsid w:val="00023C40"/>
    <w:rsid w:val="00033397"/>
    <w:rsid w:val="00040095"/>
    <w:rsid w:val="000501A4"/>
    <w:rsid w:val="000544CB"/>
    <w:rsid w:val="00055410"/>
    <w:rsid w:val="000729D5"/>
    <w:rsid w:val="00073C9C"/>
    <w:rsid w:val="00080512"/>
    <w:rsid w:val="00090468"/>
    <w:rsid w:val="00094568"/>
    <w:rsid w:val="000B7BCF"/>
    <w:rsid w:val="000C2E32"/>
    <w:rsid w:val="000C522B"/>
    <w:rsid w:val="000D58AB"/>
    <w:rsid w:val="000E297D"/>
    <w:rsid w:val="000E2B1A"/>
    <w:rsid w:val="000F3AC4"/>
    <w:rsid w:val="000F4DB1"/>
    <w:rsid w:val="000F687B"/>
    <w:rsid w:val="000F73F9"/>
    <w:rsid w:val="000F7E40"/>
    <w:rsid w:val="0010126E"/>
    <w:rsid w:val="00102289"/>
    <w:rsid w:val="00112F1A"/>
    <w:rsid w:val="00130BE9"/>
    <w:rsid w:val="00141F0E"/>
    <w:rsid w:val="00144387"/>
    <w:rsid w:val="00145075"/>
    <w:rsid w:val="0014540E"/>
    <w:rsid w:val="001470FF"/>
    <w:rsid w:val="001741A0"/>
    <w:rsid w:val="00175FA0"/>
    <w:rsid w:val="00183C7D"/>
    <w:rsid w:val="0018499C"/>
    <w:rsid w:val="00187A6A"/>
    <w:rsid w:val="00194CD0"/>
    <w:rsid w:val="001A022D"/>
    <w:rsid w:val="001A688E"/>
    <w:rsid w:val="001B0004"/>
    <w:rsid w:val="001B025E"/>
    <w:rsid w:val="001B0333"/>
    <w:rsid w:val="001B0375"/>
    <w:rsid w:val="001B49C9"/>
    <w:rsid w:val="001C23F4"/>
    <w:rsid w:val="001C4F79"/>
    <w:rsid w:val="001D4519"/>
    <w:rsid w:val="001E2028"/>
    <w:rsid w:val="001F168B"/>
    <w:rsid w:val="001F7831"/>
    <w:rsid w:val="00204045"/>
    <w:rsid w:val="0020546B"/>
    <w:rsid w:val="0020712B"/>
    <w:rsid w:val="002134ED"/>
    <w:rsid w:val="00217E14"/>
    <w:rsid w:val="0022606D"/>
    <w:rsid w:val="00230C7B"/>
    <w:rsid w:val="00231728"/>
    <w:rsid w:val="002407D7"/>
    <w:rsid w:val="0024241B"/>
    <w:rsid w:val="00244A05"/>
    <w:rsid w:val="00250404"/>
    <w:rsid w:val="002610D8"/>
    <w:rsid w:val="00267169"/>
    <w:rsid w:val="002677B9"/>
    <w:rsid w:val="002747EC"/>
    <w:rsid w:val="002855BF"/>
    <w:rsid w:val="002C1C78"/>
    <w:rsid w:val="002D06EB"/>
    <w:rsid w:val="002D284E"/>
    <w:rsid w:val="002D3614"/>
    <w:rsid w:val="002D4CEC"/>
    <w:rsid w:val="002D7B59"/>
    <w:rsid w:val="002E7763"/>
    <w:rsid w:val="002F0D22"/>
    <w:rsid w:val="002F70D5"/>
    <w:rsid w:val="003045E4"/>
    <w:rsid w:val="00311B17"/>
    <w:rsid w:val="003172DC"/>
    <w:rsid w:val="00325AE3"/>
    <w:rsid w:val="00326069"/>
    <w:rsid w:val="00332694"/>
    <w:rsid w:val="003360E1"/>
    <w:rsid w:val="00342956"/>
    <w:rsid w:val="003471BC"/>
    <w:rsid w:val="0035462D"/>
    <w:rsid w:val="003600A6"/>
    <w:rsid w:val="0036459E"/>
    <w:rsid w:val="00364B41"/>
    <w:rsid w:val="00367BF2"/>
    <w:rsid w:val="00370C33"/>
    <w:rsid w:val="0037132E"/>
    <w:rsid w:val="003806B8"/>
    <w:rsid w:val="00383096"/>
    <w:rsid w:val="0038323A"/>
    <w:rsid w:val="00384D30"/>
    <w:rsid w:val="00391F07"/>
    <w:rsid w:val="0039346C"/>
    <w:rsid w:val="003A41EF"/>
    <w:rsid w:val="003A6E83"/>
    <w:rsid w:val="003B40AD"/>
    <w:rsid w:val="003C4E37"/>
    <w:rsid w:val="003D3FED"/>
    <w:rsid w:val="003E16BE"/>
    <w:rsid w:val="003E3D14"/>
    <w:rsid w:val="003E4541"/>
    <w:rsid w:val="003F11F7"/>
    <w:rsid w:val="003F47E6"/>
    <w:rsid w:val="003F4850"/>
    <w:rsid w:val="003F4E28"/>
    <w:rsid w:val="004006E8"/>
    <w:rsid w:val="00401855"/>
    <w:rsid w:val="0041243A"/>
    <w:rsid w:val="0042599D"/>
    <w:rsid w:val="004553B6"/>
    <w:rsid w:val="00463A82"/>
    <w:rsid w:val="00464C60"/>
    <w:rsid w:val="00465587"/>
    <w:rsid w:val="00466621"/>
    <w:rsid w:val="004677BE"/>
    <w:rsid w:val="00467A05"/>
    <w:rsid w:val="00471C05"/>
    <w:rsid w:val="0047204F"/>
    <w:rsid w:val="004729D9"/>
    <w:rsid w:val="004736B3"/>
    <w:rsid w:val="004768D4"/>
    <w:rsid w:val="00477455"/>
    <w:rsid w:val="004866EA"/>
    <w:rsid w:val="00495589"/>
    <w:rsid w:val="004A1F7B"/>
    <w:rsid w:val="004A74F7"/>
    <w:rsid w:val="004C187F"/>
    <w:rsid w:val="004C44D2"/>
    <w:rsid w:val="004D2C0F"/>
    <w:rsid w:val="004D3578"/>
    <w:rsid w:val="004D380D"/>
    <w:rsid w:val="004D6120"/>
    <w:rsid w:val="004E213A"/>
    <w:rsid w:val="004F4540"/>
    <w:rsid w:val="004F73A7"/>
    <w:rsid w:val="00502AE2"/>
    <w:rsid w:val="00503091"/>
    <w:rsid w:val="00503171"/>
    <w:rsid w:val="00506C28"/>
    <w:rsid w:val="00507137"/>
    <w:rsid w:val="00523D94"/>
    <w:rsid w:val="00534DA0"/>
    <w:rsid w:val="00540CF5"/>
    <w:rsid w:val="00541098"/>
    <w:rsid w:val="005422F7"/>
    <w:rsid w:val="00543E6C"/>
    <w:rsid w:val="00556A59"/>
    <w:rsid w:val="00560778"/>
    <w:rsid w:val="00564E78"/>
    <w:rsid w:val="00565087"/>
    <w:rsid w:val="0056573F"/>
    <w:rsid w:val="00571279"/>
    <w:rsid w:val="00575A6D"/>
    <w:rsid w:val="00581620"/>
    <w:rsid w:val="005825EA"/>
    <w:rsid w:val="00585988"/>
    <w:rsid w:val="00590763"/>
    <w:rsid w:val="005963A1"/>
    <w:rsid w:val="00596BAA"/>
    <w:rsid w:val="005A49C6"/>
    <w:rsid w:val="005B307B"/>
    <w:rsid w:val="005C4E63"/>
    <w:rsid w:val="005C6D21"/>
    <w:rsid w:val="005D4AD3"/>
    <w:rsid w:val="005D72DF"/>
    <w:rsid w:val="005F7A92"/>
    <w:rsid w:val="006031DC"/>
    <w:rsid w:val="00611566"/>
    <w:rsid w:val="00646D99"/>
    <w:rsid w:val="00652A17"/>
    <w:rsid w:val="00654FA9"/>
    <w:rsid w:val="00656910"/>
    <w:rsid w:val="00656E6B"/>
    <w:rsid w:val="006574C0"/>
    <w:rsid w:val="00662133"/>
    <w:rsid w:val="00662B1A"/>
    <w:rsid w:val="00686614"/>
    <w:rsid w:val="00696821"/>
    <w:rsid w:val="006A34F0"/>
    <w:rsid w:val="006C4258"/>
    <w:rsid w:val="006C66D8"/>
    <w:rsid w:val="006D1E24"/>
    <w:rsid w:val="006D35DE"/>
    <w:rsid w:val="006E1057"/>
    <w:rsid w:val="006E1417"/>
    <w:rsid w:val="006E1F1B"/>
    <w:rsid w:val="006F6A2C"/>
    <w:rsid w:val="007021EE"/>
    <w:rsid w:val="007036DB"/>
    <w:rsid w:val="00705FB0"/>
    <w:rsid w:val="007069DC"/>
    <w:rsid w:val="00710201"/>
    <w:rsid w:val="0071127D"/>
    <w:rsid w:val="0072073A"/>
    <w:rsid w:val="0072274C"/>
    <w:rsid w:val="007249F1"/>
    <w:rsid w:val="00727074"/>
    <w:rsid w:val="007342B5"/>
    <w:rsid w:val="00734A5B"/>
    <w:rsid w:val="00740A12"/>
    <w:rsid w:val="00744E76"/>
    <w:rsid w:val="00750DFB"/>
    <w:rsid w:val="00757D40"/>
    <w:rsid w:val="007662B5"/>
    <w:rsid w:val="00781D13"/>
    <w:rsid w:val="00781F0F"/>
    <w:rsid w:val="0078727C"/>
    <w:rsid w:val="0079049D"/>
    <w:rsid w:val="007933B8"/>
    <w:rsid w:val="00793B55"/>
    <w:rsid w:val="00793DA1"/>
    <w:rsid w:val="00793DC5"/>
    <w:rsid w:val="00796823"/>
    <w:rsid w:val="007A0826"/>
    <w:rsid w:val="007A1B65"/>
    <w:rsid w:val="007A2E55"/>
    <w:rsid w:val="007B18D8"/>
    <w:rsid w:val="007C095F"/>
    <w:rsid w:val="007C1DD9"/>
    <w:rsid w:val="007C2DD0"/>
    <w:rsid w:val="007C47E9"/>
    <w:rsid w:val="007D3A0A"/>
    <w:rsid w:val="007E7A9B"/>
    <w:rsid w:val="007F2E08"/>
    <w:rsid w:val="008028A4"/>
    <w:rsid w:val="0080305C"/>
    <w:rsid w:val="008103C7"/>
    <w:rsid w:val="00813245"/>
    <w:rsid w:val="008342CD"/>
    <w:rsid w:val="00840DE0"/>
    <w:rsid w:val="00842169"/>
    <w:rsid w:val="00843784"/>
    <w:rsid w:val="008479E3"/>
    <w:rsid w:val="0085285F"/>
    <w:rsid w:val="008607A8"/>
    <w:rsid w:val="008622C2"/>
    <w:rsid w:val="0086354A"/>
    <w:rsid w:val="008729B0"/>
    <w:rsid w:val="008759D4"/>
    <w:rsid w:val="008768CA"/>
    <w:rsid w:val="00877EF9"/>
    <w:rsid w:val="00880559"/>
    <w:rsid w:val="008970D4"/>
    <w:rsid w:val="008A1C4E"/>
    <w:rsid w:val="008A3715"/>
    <w:rsid w:val="008A479A"/>
    <w:rsid w:val="008B5306"/>
    <w:rsid w:val="008B59AF"/>
    <w:rsid w:val="008C2E2A"/>
    <w:rsid w:val="008C3057"/>
    <w:rsid w:val="008C3DAA"/>
    <w:rsid w:val="008D2E4D"/>
    <w:rsid w:val="008D7C9D"/>
    <w:rsid w:val="008F396F"/>
    <w:rsid w:val="008F3DCD"/>
    <w:rsid w:val="008F46F1"/>
    <w:rsid w:val="008F7DB6"/>
    <w:rsid w:val="0090271F"/>
    <w:rsid w:val="00902DB9"/>
    <w:rsid w:val="0090466A"/>
    <w:rsid w:val="00923655"/>
    <w:rsid w:val="00936071"/>
    <w:rsid w:val="009376CD"/>
    <w:rsid w:val="00940212"/>
    <w:rsid w:val="00942EC2"/>
    <w:rsid w:val="00961804"/>
    <w:rsid w:val="00961B32"/>
    <w:rsid w:val="00962509"/>
    <w:rsid w:val="00970DB3"/>
    <w:rsid w:val="00974BB0"/>
    <w:rsid w:val="00975BCD"/>
    <w:rsid w:val="009928A9"/>
    <w:rsid w:val="009978EF"/>
    <w:rsid w:val="009A0AF3"/>
    <w:rsid w:val="009B07CD"/>
    <w:rsid w:val="009C19E9"/>
    <w:rsid w:val="009C63E2"/>
    <w:rsid w:val="009C70E0"/>
    <w:rsid w:val="009D74A6"/>
    <w:rsid w:val="009E0E87"/>
    <w:rsid w:val="009E32F0"/>
    <w:rsid w:val="009F65FF"/>
    <w:rsid w:val="00A01055"/>
    <w:rsid w:val="00A10F02"/>
    <w:rsid w:val="00A204CA"/>
    <w:rsid w:val="00A209D6"/>
    <w:rsid w:val="00A22738"/>
    <w:rsid w:val="00A23520"/>
    <w:rsid w:val="00A249B3"/>
    <w:rsid w:val="00A430EC"/>
    <w:rsid w:val="00A44721"/>
    <w:rsid w:val="00A53724"/>
    <w:rsid w:val="00A54B2B"/>
    <w:rsid w:val="00A6133E"/>
    <w:rsid w:val="00A717AB"/>
    <w:rsid w:val="00A72596"/>
    <w:rsid w:val="00A82346"/>
    <w:rsid w:val="00A8544B"/>
    <w:rsid w:val="00A94F06"/>
    <w:rsid w:val="00A9671C"/>
    <w:rsid w:val="00AA1553"/>
    <w:rsid w:val="00AA2F4A"/>
    <w:rsid w:val="00AB4870"/>
    <w:rsid w:val="00AE5EC2"/>
    <w:rsid w:val="00B05380"/>
    <w:rsid w:val="00B05962"/>
    <w:rsid w:val="00B07AAC"/>
    <w:rsid w:val="00B15449"/>
    <w:rsid w:val="00B16C2F"/>
    <w:rsid w:val="00B20688"/>
    <w:rsid w:val="00B24753"/>
    <w:rsid w:val="00B27303"/>
    <w:rsid w:val="00B35E72"/>
    <w:rsid w:val="00B47FD1"/>
    <w:rsid w:val="00B51212"/>
    <w:rsid w:val="00B516BB"/>
    <w:rsid w:val="00B620E8"/>
    <w:rsid w:val="00B64293"/>
    <w:rsid w:val="00B7538C"/>
    <w:rsid w:val="00B84DB2"/>
    <w:rsid w:val="00B93DE9"/>
    <w:rsid w:val="00BB35A2"/>
    <w:rsid w:val="00BC20A0"/>
    <w:rsid w:val="00BC3555"/>
    <w:rsid w:val="00BC5053"/>
    <w:rsid w:val="00BC7520"/>
    <w:rsid w:val="00BE1DE5"/>
    <w:rsid w:val="00BE3802"/>
    <w:rsid w:val="00BF2374"/>
    <w:rsid w:val="00BF7273"/>
    <w:rsid w:val="00C124D4"/>
    <w:rsid w:val="00C129FE"/>
    <w:rsid w:val="00C12B51"/>
    <w:rsid w:val="00C13A16"/>
    <w:rsid w:val="00C156E3"/>
    <w:rsid w:val="00C15B5E"/>
    <w:rsid w:val="00C24650"/>
    <w:rsid w:val="00C25465"/>
    <w:rsid w:val="00C33079"/>
    <w:rsid w:val="00C347B0"/>
    <w:rsid w:val="00C43A2D"/>
    <w:rsid w:val="00C55A12"/>
    <w:rsid w:val="00C6231B"/>
    <w:rsid w:val="00C6553E"/>
    <w:rsid w:val="00C70B03"/>
    <w:rsid w:val="00C7157E"/>
    <w:rsid w:val="00C7499B"/>
    <w:rsid w:val="00C83A13"/>
    <w:rsid w:val="00C86F10"/>
    <w:rsid w:val="00C8764D"/>
    <w:rsid w:val="00C9068C"/>
    <w:rsid w:val="00C91CBD"/>
    <w:rsid w:val="00C92086"/>
    <w:rsid w:val="00C92967"/>
    <w:rsid w:val="00CA048B"/>
    <w:rsid w:val="00CA3D0C"/>
    <w:rsid w:val="00CA654B"/>
    <w:rsid w:val="00CB72B8"/>
    <w:rsid w:val="00CC0216"/>
    <w:rsid w:val="00CC0404"/>
    <w:rsid w:val="00CD0BA8"/>
    <w:rsid w:val="00CD4C7B"/>
    <w:rsid w:val="00CD5746"/>
    <w:rsid w:val="00CD58FE"/>
    <w:rsid w:val="00D040DF"/>
    <w:rsid w:val="00D10743"/>
    <w:rsid w:val="00D15B45"/>
    <w:rsid w:val="00D20A00"/>
    <w:rsid w:val="00D213F3"/>
    <w:rsid w:val="00D23969"/>
    <w:rsid w:val="00D23A5A"/>
    <w:rsid w:val="00D30AA0"/>
    <w:rsid w:val="00D33BE3"/>
    <w:rsid w:val="00D3792D"/>
    <w:rsid w:val="00D37AC4"/>
    <w:rsid w:val="00D40E2C"/>
    <w:rsid w:val="00D41B04"/>
    <w:rsid w:val="00D55E47"/>
    <w:rsid w:val="00D56FC3"/>
    <w:rsid w:val="00D62E19"/>
    <w:rsid w:val="00D63C66"/>
    <w:rsid w:val="00D67738"/>
    <w:rsid w:val="00D67CD1"/>
    <w:rsid w:val="00D705FC"/>
    <w:rsid w:val="00D738D6"/>
    <w:rsid w:val="00D802C5"/>
    <w:rsid w:val="00D80795"/>
    <w:rsid w:val="00D854BE"/>
    <w:rsid w:val="00D87E00"/>
    <w:rsid w:val="00D9134D"/>
    <w:rsid w:val="00D92A59"/>
    <w:rsid w:val="00D94376"/>
    <w:rsid w:val="00D95417"/>
    <w:rsid w:val="00D96D11"/>
    <w:rsid w:val="00DA6BF4"/>
    <w:rsid w:val="00DA7A03"/>
    <w:rsid w:val="00DB0DB8"/>
    <w:rsid w:val="00DB1818"/>
    <w:rsid w:val="00DB74C9"/>
    <w:rsid w:val="00DC309B"/>
    <w:rsid w:val="00DC4DA2"/>
    <w:rsid w:val="00DC5261"/>
    <w:rsid w:val="00DC5974"/>
    <w:rsid w:val="00DE25D2"/>
    <w:rsid w:val="00DE399A"/>
    <w:rsid w:val="00DE39D2"/>
    <w:rsid w:val="00DE692C"/>
    <w:rsid w:val="00DF1A4B"/>
    <w:rsid w:val="00E037F2"/>
    <w:rsid w:val="00E46C08"/>
    <w:rsid w:val="00E471CF"/>
    <w:rsid w:val="00E47462"/>
    <w:rsid w:val="00E60232"/>
    <w:rsid w:val="00E62835"/>
    <w:rsid w:val="00E6306B"/>
    <w:rsid w:val="00E77645"/>
    <w:rsid w:val="00E80C88"/>
    <w:rsid w:val="00E83697"/>
    <w:rsid w:val="00E859B6"/>
    <w:rsid w:val="00EA66C9"/>
    <w:rsid w:val="00EC4A25"/>
    <w:rsid w:val="00ED6202"/>
    <w:rsid w:val="00EE3EE6"/>
    <w:rsid w:val="00EE5B4E"/>
    <w:rsid w:val="00EF291C"/>
    <w:rsid w:val="00EF612C"/>
    <w:rsid w:val="00F025A2"/>
    <w:rsid w:val="00F036E9"/>
    <w:rsid w:val="00F07388"/>
    <w:rsid w:val="00F127CC"/>
    <w:rsid w:val="00F2026E"/>
    <w:rsid w:val="00F2210A"/>
    <w:rsid w:val="00F31372"/>
    <w:rsid w:val="00F37743"/>
    <w:rsid w:val="00F54A3D"/>
    <w:rsid w:val="00F54CB0"/>
    <w:rsid w:val="00F579CD"/>
    <w:rsid w:val="00F653B8"/>
    <w:rsid w:val="00F71B89"/>
    <w:rsid w:val="00F7353C"/>
    <w:rsid w:val="00F76F8F"/>
    <w:rsid w:val="00F9088E"/>
    <w:rsid w:val="00F91353"/>
    <w:rsid w:val="00F941DF"/>
    <w:rsid w:val="00FA1266"/>
    <w:rsid w:val="00FB36FA"/>
    <w:rsid w:val="00FC1192"/>
    <w:rsid w:val="00FD0162"/>
    <w:rsid w:val="00FD217B"/>
    <w:rsid w:val="00FD3269"/>
    <w:rsid w:val="00FE106D"/>
    <w:rsid w:val="00FE251B"/>
    <w:rsid w:val="00FE6235"/>
    <w:rsid w:val="00FF43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9744DE5"/>
  <w15:chartTrackingRefBased/>
  <w15:docId w15:val="{5CA1BFB2-8D11-4879-8DF0-A5D3D3BF3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rsid w:val="001B0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99"/>
    <w:qFormat/>
    <w:rsid w:val="001B025E"/>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99"/>
    <w:qFormat/>
    <w:rsid w:val="001B025E"/>
    <w:rPr>
      <w:rFonts w:eastAsia="SimSun"/>
      <w:lang w:eastAsia="en-US"/>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D802C5"/>
    <w:rPr>
      <w:rFonts w:eastAsia="SimSun"/>
      <w:szCs w:val="24"/>
      <w:lang w:val="en-US" w:eastAsia="ja-JP"/>
    </w:rPr>
  </w:style>
  <w:style w:type="character" w:customStyle="1" w:styleId="B10">
    <w:name w:val="B1 (文字)"/>
    <w:link w:val="B1"/>
    <w:qFormat/>
    <w:rsid w:val="00D802C5"/>
    <w:rPr>
      <w:lang w:eastAsia="en-US"/>
    </w:rPr>
  </w:style>
  <w:style w:type="paragraph" w:styleId="Caption">
    <w:name w:val="caption"/>
    <w:basedOn w:val="Normal"/>
    <w:next w:val="Normal"/>
    <w:unhideWhenUsed/>
    <w:qFormat/>
    <w:rsid w:val="00B35E72"/>
    <w:pPr>
      <w:spacing w:after="200"/>
    </w:pPr>
    <w:rPr>
      <w:i/>
      <w:iCs/>
      <w:color w:val="44546A" w:themeColor="text2"/>
      <w:sz w:val="18"/>
      <w:szCs w:val="18"/>
    </w:rPr>
  </w:style>
  <w:style w:type="character" w:styleId="CommentReference">
    <w:name w:val="annotation reference"/>
    <w:basedOn w:val="DefaultParagraphFont"/>
    <w:rsid w:val="005C6D21"/>
    <w:rPr>
      <w:sz w:val="16"/>
      <w:szCs w:val="16"/>
    </w:rPr>
  </w:style>
  <w:style w:type="paragraph" w:styleId="CommentText">
    <w:name w:val="annotation text"/>
    <w:basedOn w:val="Normal"/>
    <w:link w:val="CommentTextChar"/>
    <w:rsid w:val="005C6D21"/>
  </w:style>
  <w:style w:type="character" w:customStyle="1" w:styleId="CommentTextChar">
    <w:name w:val="Comment Text Char"/>
    <w:basedOn w:val="DefaultParagraphFont"/>
    <w:link w:val="CommentText"/>
    <w:rsid w:val="005C6D21"/>
    <w:rPr>
      <w:lang w:eastAsia="en-US"/>
    </w:rPr>
  </w:style>
  <w:style w:type="paragraph" w:styleId="CommentSubject">
    <w:name w:val="annotation subject"/>
    <w:basedOn w:val="CommentText"/>
    <w:next w:val="CommentText"/>
    <w:link w:val="CommentSubjectChar"/>
    <w:rsid w:val="005C6D21"/>
    <w:rPr>
      <w:b/>
      <w:bCs/>
    </w:rPr>
  </w:style>
  <w:style w:type="character" w:customStyle="1" w:styleId="CommentSubjectChar">
    <w:name w:val="Comment Subject Char"/>
    <w:basedOn w:val="CommentTextChar"/>
    <w:link w:val="CommentSubject"/>
    <w:rsid w:val="005C6D21"/>
    <w:rPr>
      <w:b/>
      <w:bCs/>
      <w:lang w:eastAsia="en-US"/>
    </w:rPr>
  </w:style>
  <w:style w:type="character" w:customStyle="1" w:styleId="TAHCar">
    <w:name w:val="TAH Car"/>
    <w:link w:val="TAH"/>
    <w:qFormat/>
    <w:rsid w:val="008970D4"/>
    <w:rPr>
      <w:rFonts w:ascii="Arial" w:hAnsi="Arial"/>
      <w:b/>
      <w:sz w:val="18"/>
      <w:lang w:eastAsia="en-US"/>
    </w:rPr>
  </w:style>
  <w:style w:type="character" w:customStyle="1" w:styleId="TANChar">
    <w:name w:val="TAN Char"/>
    <w:link w:val="TAN"/>
    <w:locked/>
    <w:rsid w:val="00FD0162"/>
    <w:rPr>
      <w:rFonts w:ascii="Arial" w:hAnsi="Arial"/>
      <w:sz w:val="18"/>
      <w:lang w:eastAsia="en-US"/>
    </w:rPr>
  </w:style>
  <w:style w:type="paragraph" w:customStyle="1" w:styleId="Doc-text2">
    <w:name w:val="Doc-text2"/>
    <w:basedOn w:val="Normal"/>
    <w:link w:val="Doc-text2Char"/>
    <w:qFormat/>
    <w:rsid w:val="00183C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83C7D"/>
    <w:rPr>
      <w:rFonts w:ascii="Arial" w:eastAsia="MS Mincho" w:hAnsi="Arial"/>
      <w:szCs w:val="24"/>
    </w:rPr>
  </w:style>
  <w:style w:type="paragraph" w:customStyle="1" w:styleId="3GPPText">
    <w:name w:val="3GPP Text"/>
    <w:basedOn w:val="Normal"/>
    <w:link w:val="3GPPTextChar"/>
    <w:qFormat/>
    <w:rsid w:val="00D10743"/>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D10743"/>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49561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5738435">
      <w:bodyDiv w:val="1"/>
      <w:marLeft w:val="0"/>
      <w:marRight w:val="0"/>
      <w:marTop w:val="0"/>
      <w:marBottom w:val="0"/>
      <w:divBdr>
        <w:top w:val="none" w:sz="0" w:space="0" w:color="auto"/>
        <w:left w:val="none" w:sz="0" w:space="0" w:color="auto"/>
        <w:bottom w:val="none" w:sz="0" w:space="0" w:color="auto"/>
        <w:right w:val="none" w:sz="0" w:space="0" w:color="auto"/>
      </w:divBdr>
    </w:div>
    <w:div w:id="208884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5AIRPNAIUNRU-859666464-10340</_dlc_DocId>
    <_dlc_DocIdUrl xmlns="71c5aaf6-e6ce-465b-b873-5148d2a4c105">
      <Url>https://nokia.sharepoint.com/sites/c5g/e2earch/_layouts/15/DocIdRedir.aspx?ID=5AIRPNAIUNRU-859666464-10340</Url>
      <Description>5AIRPNAIUNRU-859666464-10340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2F4A64-0C74-46DB-B3AE-C932891DE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4</Pages>
  <Words>1847</Words>
  <Characters>10344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Wallace</cp:lastModifiedBy>
  <cp:revision>21</cp:revision>
  <dcterms:created xsi:type="dcterms:W3CDTF">2021-08-03T12:58:00Z</dcterms:created>
  <dcterms:modified xsi:type="dcterms:W3CDTF">2022-01-06T16:18:00Z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34d18833-de7a-4161-ba5e-3cb4e7efef40</vt:lpwstr>
  </property>
</Properties>
</file>